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FCF" w:rsidRDefault="00B75FCF">
      <w:pPr>
        <w:spacing w:line="600" w:lineRule="exact"/>
        <w:ind w:firstLine="880"/>
        <w:jc w:val="center"/>
        <w:rPr>
          <w:rFonts w:ascii="方正小标宋简体" w:eastAsia="方正小标宋简体"/>
          <w:sz w:val="44"/>
          <w:szCs w:val="52"/>
        </w:rPr>
      </w:pPr>
    </w:p>
    <w:p w:rsidR="00B75FCF" w:rsidRDefault="00B75FCF">
      <w:pPr>
        <w:pStyle w:val="a0"/>
        <w:ind w:firstLine="420"/>
        <w:rPr>
          <w:lang w:val="en-US" w:bidi="ar-SA"/>
        </w:rPr>
      </w:pPr>
    </w:p>
    <w:p w:rsidR="00B75FCF" w:rsidRDefault="00B75FCF">
      <w:pPr>
        <w:ind w:firstLine="420"/>
      </w:pPr>
    </w:p>
    <w:p w:rsidR="00B75FCF" w:rsidRDefault="00B75FCF">
      <w:pPr>
        <w:ind w:firstLine="420"/>
      </w:pPr>
    </w:p>
    <w:p w:rsidR="00B75FCF" w:rsidRDefault="00B75FCF">
      <w:pPr>
        <w:pStyle w:val="a0"/>
        <w:ind w:firstLine="880"/>
        <w:rPr>
          <w:rFonts w:ascii="方正小标宋简体" w:eastAsia="方正小标宋简体" w:cstheme="minorBidi"/>
          <w:sz w:val="44"/>
          <w:szCs w:val="52"/>
          <w:lang w:val="en-US" w:bidi="ar-SA"/>
        </w:rPr>
      </w:pPr>
    </w:p>
    <w:p w:rsidR="00B75FCF" w:rsidRDefault="00B75FCF">
      <w:pPr>
        <w:ind w:firstLine="880"/>
        <w:rPr>
          <w:rFonts w:ascii="方正小标宋简体" w:eastAsia="方正小标宋简体"/>
          <w:sz w:val="44"/>
          <w:szCs w:val="52"/>
        </w:rPr>
      </w:pPr>
    </w:p>
    <w:p w:rsidR="00B75FCF" w:rsidRDefault="00B75FCF">
      <w:pPr>
        <w:pStyle w:val="a0"/>
        <w:ind w:firstLine="880"/>
        <w:rPr>
          <w:rFonts w:ascii="方正小标宋简体" w:eastAsia="方正小标宋简体" w:cstheme="minorBidi"/>
          <w:sz w:val="44"/>
          <w:szCs w:val="52"/>
          <w:lang w:val="en-US" w:bidi="ar-SA"/>
        </w:rPr>
      </w:pPr>
    </w:p>
    <w:p w:rsidR="00B75FCF" w:rsidRDefault="00B75FCF">
      <w:pPr>
        <w:ind w:firstLine="880"/>
        <w:rPr>
          <w:rFonts w:ascii="方正小标宋简体" w:eastAsia="方正小标宋简体"/>
          <w:sz w:val="44"/>
          <w:szCs w:val="52"/>
        </w:rPr>
      </w:pPr>
    </w:p>
    <w:p w:rsidR="00B75FCF" w:rsidRDefault="00B75FCF">
      <w:pPr>
        <w:pStyle w:val="a0"/>
        <w:ind w:firstLine="880"/>
        <w:rPr>
          <w:rFonts w:ascii="方正小标宋简体" w:eastAsia="方正小标宋简体" w:cstheme="minorBidi"/>
          <w:sz w:val="44"/>
          <w:szCs w:val="52"/>
          <w:lang w:val="en-US" w:bidi="ar-SA"/>
        </w:rPr>
      </w:pPr>
    </w:p>
    <w:p w:rsidR="00B75FCF" w:rsidRDefault="00B75FCF">
      <w:pPr>
        <w:pStyle w:val="a0"/>
        <w:ind w:firstLineChars="0" w:firstLine="0"/>
        <w:rPr>
          <w:rFonts w:ascii="方正小标宋简体" w:eastAsia="方正小标宋简体" w:cstheme="minorBidi"/>
          <w:sz w:val="44"/>
          <w:szCs w:val="52"/>
          <w:lang w:val="en-US" w:bidi="ar-SA"/>
        </w:rPr>
      </w:pPr>
    </w:p>
    <w:p w:rsidR="00B75FCF" w:rsidRDefault="00B75FCF">
      <w:pPr>
        <w:ind w:firstLine="420"/>
      </w:pPr>
    </w:p>
    <w:p w:rsidR="00B75FCF" w:rsidRDefault="00641789">
      <w:pPr>
        <w:spacing w:line="360" w:lineRule="auto"/>
        <w:ind w:firstLineChars="45" w:firstLine="198"/>
        <w:jc w:val="center"/>
        <w:rPr>
          <w:rFonts w:ascii="方正小标宋简体" w:eastAsia="方正小标宋简体"/>
          <w:sz w:val="44"/>
          <w:szCs w:val="52"/>
        </w:rPr>
      </w:pPr>
      <w:r>
        <w:rPr>
          <w:rFonts w:ascii="方正小标宋简体" w:eastAsia="方正小标宋简体" w:hint="eastAsia"/>
          <w:sz w:val="44"/>
          <w:szCs w:val="52"/>
        </w:rPr>
        <w:t>山东省电解铝行业建设项目温室气体排放</w:t>
      </w:r>
    </w:p>
    <w:p w:rsidR="00B75FCF" w:rsidRDefault="00641789">
      <w:pPr>
        <w:spacing w:line="360" w:lineRule="auto"/>
        <w:ind w:firstLineChars="45" w:firstLine="198"/>
        <w:jc w:val="center"/>
        <w:rPr>
          <w:rFonts w:ascii="方正小标宋简体" w:eastAsia="方正小标宋简体"/>
          <w:sz w:val="44"/>
          <w:szCs w:val="52"/>
        </w:rPr>
      </w:pPr>
      <w:r>
        <w:rPr>
          <w:rFonts w:ascii="方正小标宋简体" w:eastAsia="方正小标宋简体" w:hint="eastAsia"/>
          <w:sz w:val="44"/>
          <w:szCs w:val="52"/>
        </w:rPr>
        <w:t>环境影响评价技术指南（试行）</w:t>
      </w:r>
    </w:p>
    <w:p w:rsidR="00B75FCF" w:rsidRDefault="00B75FCF">
      <w:pPr>
        <w:pStyle w:val="a0"/>
        <w:spacing w:before="156" w:after="156"/>
        <w:ind w:firstLine="640"/>
        <w:rPr>
          <w:rFonts w:eastAsia="仿宋_GB2312" w:cs="Times New Roman"/>
          <w:sz w:val="32"/>
          <w:szCs w:val="32"/>
        </w:rPr>
      </w:pPr>
    </w:p>
    <w:p w:rsidR="00B75FCF" w:rsidRDefault="00B75FCF">
      <w:pPr>
        <w:pStyle w:val="a0"/>
        <w:spacing w:before="156" w:after="156"/>
        <w:ind w:firstLine="640"/>
        <w:rPr>
          <w:rFonts w:eastAsia="仿宋_GB2312" w:cs="Times New Roman"/>
          <w:sz w:val="32"/>
          <w:szCs w:val="32"/>
        </w:rPr>
      </w:pPr>
    </w:p>
    <w:p w:rsidR="00B75FCF" w:rsidRDefault="00B75FCF">
      <w:pPr>
        <w:pStyle w:val="a0"/>
        <w:spacing w:before="156" w:after="156"/>
        <w:ind w:firstLine="640"/>
        <w:rPr>
          <w:rFonts w:eastAsia="仿宋_GB2312" w:cs="Times New Roman"/>
          <w:sz w:val="32"/>
          <w:szCs w:val="32"/>
        </w:rPr>
      </w:pPr>
    </w:p>
    <w:p w:rsidR="00B75FCF" w:rsidRDefault="00B75FCF">
      <w:pPr>
        <w:pStyle w:val="a0"/>
        <w:spacing w:before="156" w:after="156"/>
        <w:ind w:firstLine="640"/>
        <w:rPr>
          <w:rFonts w:eastAsia="仿宋_GB2312" w:cs="Times New Roman"/>
          <w:sz w:val="32"/>
          <w:szCs w:val="32"/>
        </w:rPr>
      </w:pPr>
    </w:p>
    <w:p w:rsidR="00B75FCF" w:rsidRDefault="00B75FCF">
      <w:pPr>
        <w:pStyle w:val="a0"/>
        <w:spacing w:before="156" w:after="156"/>
        <w:ind w:firstLine="640"/>
        <w:rPr>
          <w:rFonts w:eastAsia="仿宋_GB2312" w:cs="Times New Roman"/>
          <w:sz w:val="32"/>
          <w:szCs w:val="32"/>
        </w:rPr>
      </w:pPr>
    </w:p>
    <w:p w:rsidR="00B75FCF" w:rsidRDefault="00B75FCF">
      <w:pPr>
        <w:pStyle w:val="a0"/>
        <w:spacing w:before="156" w:after="156"/>
        <w:ind w:firstLine="640"/>
        <w:rPr>
          <w:rFonts w:eastAsia="仿宋_GB2312" w:cs="Times New Roman"/>
          <w:sz w:val="32"/>
          <w:szCs w:val="32"/>
        </w:rPr>
      </w:pPr>
    </w:p>
    <w:p w:rsidR="00B75FCF" w:rsidRDefault="00B75FCF">
      <w:pPr>
        <w:pStyle w:val="a0"/>
        <w:spacing w:before="156" w:after="156"/>
        <w:ind w:firstLine="640"/>
        <w:rPr>
          <w:rFonts w:eastAsia="仿宋_GB2312" w:cs="Times New Roman"/>
          <w:sz w:val="32"/>
          <w:szCs w:val="32"/>
        </w:rPr>
      </w:pPr>
    </w:p>
    <w:p w:rsidR="00B75FCF" w:rsidRDefault="00B75FCF">
      <w:pPr>
        <w:ind w:firstLine="420"/>
        <w:rPr>
          <w:lang w:val="zh-CN" w:bidi="zh-CN"/>
        </w:rPr>
      </w:pPr>
    </w:p>
    <w:p w:rsidR="00B75FCF" w:rsidRDefault="00B75FCF">
      <w:pPr>
        <w:pStyle w:val="a0"/>
        <w:ind w:firstLine="420"/>
      </w:pPr>
    </w:p>
    <w:p w:rsidR="00B75FCF" w:rsidRDefault="00B75FCF">
      <w:pPr>
        <w:ind w:firstLine="420"/>
        <w:rPr>
          <w:lang w:val="zh-CN" w:bidi="zh-CN"/>
        </w:rPr>
      </w:pPr>
    </w:p>
    <w:p w:rsidR="00B75FCF" w:rsidRDefault="00B75FCF">
      <w:pPr>
        <w:pStyle w:val="a0"/>
        <w:ind w:firstLine="420"/>
      </w:pPr>
    </w:p>
    <w:p w:rsidR="00B75FCF" w:rsidRDefault="00B75FCF">
      <w:pPr>
        <w:ind w:firstLine="420"/>
        <w:rPr>
          <w:lang w:val="zh-CN" w:bidi="zh-CN"/>
        </w:rPr>
      </w:pPr>
    </w:p>
    <w:p w:rsidR="00B75FCF" w:rsidRDefault="00641789">
      <w:pPr>
        <w:ind w:firstLineChars="0" w:firstLine="0"/>
        <w:jc w:val="center"/>
        <w:rPr>
          <w:rFonts w:ascii="黑体" w:eastAsia="黑体" w:hAnsi="黑体"/>
          <w:sz w:val="32"/>
          <w:szCs w:val="40"/>
        </w:rPr>
      </w:pPr>
      <w:r>
        <w:rPr>
          <w:rFonts w:ascii="黑体" w:eastAsia="黑体" w:hAnsi="黑体" w:hint="eastAsia"/>
          <w:sz w:val="32"/>
          <w:szCs w:val="40"/>
        </w:rPr>
        <w:t>二〇二三年九月</w:t>
      </w:r>
    </w:p>
    <w:p w:rsidR="00B75FCF" w:rsidRDefault="00B75FCF">
      <w:pPr>
        <w:pStyle w:val="a0"/>
        <w:spacing w:before="156" w:after="156"/>
        <w:ind w:firstLine="420"/>
        <w:rPr>
          <w:lang w:val="en-US" w:bidi="ar-SA"/>
        </w:rPr>
      </w:pPr>
    </w:p>
    <w:p w:rsidR="00B75FCF" w:rsidRDefault="00B75FCF">
      <w:pPr>
        <w:pStyle w:val="a0"/>
        <w:spacing w:before="156" w:after="156"/>
        <w:ind w:firstLineChars="0" w:firstLine="0"/>
        <w:jc w:val="center"/>
        <w:rPr>
          <w:rFonts w:ascii="黑体" w:eastAsia="黑体" w:hAnsi="黑体"/>
          <w:sz w:val="32"/>
          <w:szCs w:val="32"/>
          <w:lang w:val="en-US" w:bidi="ar-SA"/>
        </w:rPr>
        <w:sectPr w:rsidR="00B75FC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850" w:gutter="0"/>
          <w:cols w:space="425"/>
          <w:docGrid w:type="lines" w:linePitch="312"/>
        </w:sectPr>
      </w:pPr>
    </w:p>
    <w:p w:rsidR="00B75FCF" w:rsidRDefault="00B75FCF">
      <w:pPr>
        <w:pStyle w:val="a0"/>
        <w:spacing w:before="156" w:after="156"/>
        <w:ind w:firstLineChars="0" w:firstLine="0"/>
        <w:jc w:val="center"/>
        <w:rPr>
          <w:rFonts w:ascii="黑体" w:eastAsia="黑体" w:hAnsi="黑体"/>
          <w:sz w:val="32"/>
          <w:szCs w:val="32"/>
          <w:lang w:val="en-US" w:bidi="ar-SA"/>
        </w:rPr>
      </w:pPr>
    </w:p>
    <w:p w:rsidR="00B75FCF" w:rsidRDefault="00B75FCF">
      <w:pPr>
        <w:pStyle w:val="a0"/>
        <w:spacing w:before="156" w:after="156"/>
        <w:ind w:firstLineChars="0" w:firstLine="0"/>
        <w:jc w:val="center"/>
        <w:rPr>
          <w:rFonts w:ascii="黑体" w:eastAsia="黑体" w:hAnsi="黑体"/>
          <w:sz w:val="32"/>
          <w:szCs w:val="32"/>
          <w:lang w:val="en-US" w:bidi="ar-SA"/>
        </w:rPr>
      </w:pPr>
    </w:p>
    <w:p w:rsidR="00B75FCF" w:rsidRDefault="00641789">
      <w:pPr>
        <w:pStyle w:val="a0"/>
        <w:spacing w:before="156" w:after="156"/>
        <w:ind w:firstLineChars="0" w:firstLine="0"/>
        <w:jc w:val="center"/>
        <w:rPr>
          <w:rFonts w:ascii="黑体" w:eastAsia="黑体" w:hAnsi="黑体"/>
          <w:sz w:val="32"/>
          <w:szCs w:val="32"/>
          <w:lang w:val="en-US" w:bidi="ar-SA"/>
        </w:rPr>
      </w:pPr>
      <w:r>
        <w:rPr>
          <w:rFonts w:ascii="黑体" w:eastAsia="黑体" w:hAnsi="黑体" w:hint="eastAsia"/>
          <w:sz w:val="32"/>
          <w:szCs w:val="32"/>
          <w:lang w:val="en-US" w:bidi="ar-SA"/>
        </w:rPr>
        <w:lastRenderedPageBreak/>
        <w:t xml:space="preserve">目 </w:t>
      </w:r>
      <w:r>
        <w:rPr>
          <w:rFonts w:ascii="黑体" w:eastAsia="黑体" w:hAnsi="黑体"/>
          <w:sz w:val="32"/>
          <w:szCs w:val="32"/>
          <w:lang w:val="en-US" w:bidi="ar-SA"/>
        </w:rPr>
        <w:t xml:space="preserve"> </w:t>
      </w:r>
      <w:r>
        <w:rPr>
          <w:rFonts w:ascii="黑体" w:eastAsia="黑体" w:hAnsi="黑体" w:hint="eastAsia"/>
          <w:sz w:val="32"/>
          <w:szCs w:val="32"/>
          <w:lang w:val="en-US" w:bidi="ar-SA"/>
        </w:rPr>
        <w:t>录</w:t>
      </w:r>
    </w:p>
    <w:p w:rsidR="00B75FCF" w:rsidRDefault="00641789">
      <w:pPr>
        <w:pStyle w:val="11"/>
        <w:tabs>
          <w:tab w:val="right" w:leader="dot" w:pos="8296"/>
        </w:tabs>
        <w:rPr>
          <w:rFonts w:asciiTheme="minorHAnsi" w:eastAsiaTheme="minorEastAsia" w:hAnsiTheme="minorHAnsi"/>
          <w:szCs w:val="22"/>
        </w:rPr>
      </w:pPr>
      <w:r>
        <w:fldChar w:fldCharType="begin"/>
      </w:r>
      <w:r>
        <w:instrText xml:space="preserve"> </w:instrText>
      </w:r>
      <w:r>
        <w:rPr>
          <w:rFonts w:hint="eastAsia"/>
        </w:rPr>
        <w:instrText>TOC \o "1-2" \h \z \u</w:instrText>
      </w:r>
      <w:r>
        <w:instrText xml:space="preserve"> </w:instrText>
      </w:r>
      <w:r>
        <w:fldChar w:fldCharType="separate"/>
      </w:r>
      <w:hyperlink w:anchor="_Toc142642432" w:history="1">
        <w:r>
          <w:rPr>
            <w:rStyle w:val="afa"/>
            <w:rFonts w:ascii="黑体" w:hAnsi="黑体"/>
            <w:color w:val="auto"/>
          </w:rPr>
          <w:t>前  言</w:t>
        </w:r>
        <w:r>
          <w:tab/>
        </w:r>
        <w:r>
          <w:fldChar w:fldCharType="begin"/>
        </w:r>
        <w:r>
          <w:instrText xml:space="preserve"> PAGEREF _Toc142642432 \h </w:instrText>
        </w:r>
        <w:r>
          <w:fldChar w:fldCharType="separate"/>
        </w:r>
        <w:r>
          <w:t>1</w:t>
        </w:r>
        <w:r>
          <w:fldChar w:fldCharType="end"/>
        </w:r>
      </w:hyperlink>
    </w:p>
    <w:p w:rsidR="00B75FCF" w:rsidRDefault="00302B68">
      <w:pPr>
        <w:pStyle w:val="11"/>
        <w:tabs>
          <w:tab w:val="right" w:leader="dot" w:pos="8296"/>
        </w:tabs>
        <w:rPr>
          <w:rFonts w:asciiTheme="minorHAnsi" w:eastAsiaTheme="minorEastAsia" w:hAnsiTheme="minorHAnsi"/>
          <w:szCs w:val="22"/>
        </w:rPr>
      </w:pPr>
      <w:hyperlink w:anchor="_Toc142642433" w:history="1">
        <w:r w:rsidR="00641789">
          <w:rPr>
            <w:rStyle w:val="afa"/>
            <w:color w:val="auto"/>
          </w:rPr>
          <w:t xml:space="preserve">1 </w:t>
        </w:r>
        <w:r w:rsidR="00641789">
          <w:rPr>
            <w:rStyle w:val="afa"/>
            <w:color w:val="auto"/>
          </w:rPr>
          <w:t>适用范围</w:t>
        </w:r>
        <w:r w:rsidR="00641789">
          <w:tab/>
        </w:r>
        <w:r w:rsidR="00641789">
          <w:fldChar w:fldCharType="begin"/>
        </w:r>
        <w:r w:rsidR="00641789">
          <w:instrText xml:space="preserve"> PAGEREF _Toc142642433 \h </w:instrText>
        </w:r>
        <w:r w:rsidR="00641789">
          <w:fldChar w:fldCharType="separate"/>
        </w:r>
        <w:r w:rsidR="00641789">
          <w:t>2</w:t>
        </w:r>
        <w:r w:rsidR="00641789">
          <w:fldChar w:fldCharType="end"/>
        </w:r>
      </w:hyperlink>
    </w:p>
    <w:p w:rsidR="00B75FCF" w:rsidRDefault="00302B68">
      <w:pPr>
        <w:pStyle w:val="11"/>
        <w:tabs>
          <w:tab w:val="right" w:leader="dot" w:pos="8296"/>
        </w:tabs>
        <w:rPr>
          <w:rFonts w:asciiTheme="minorHAnsi" w:eastAsiaTheme="minorEastAsia" w:hAnsiTheme="minorHAnsi"/>
          <w:szCs w:val="22"/>
        </w:rPr>
      </w:pPr>
      <w:hyperlink w:anchor="_Toc142642434" w:history="1">
        <w:r w:rsidR="00641789">
          <w:rPr>
            <w:rStyle w:val="afa"/>
            <w:color w:val="auto"/>
          </w:rPr>
          <w:t xml:space="preserve">2 </w:t>
        </w:r>
        <w:r w:rsidR="00641789">
          <w:rPr>
            <w:rStyle w:val="afa"/>
            <w:color w:val="auto"/>
          </w:rPr>
          <w:t>规范性及管理性引用文件</w:t>
        </w:r>
        <w:r w:rsidR="00641789">
          <w:tab/>
        </w:r>
        <w:r w:rsidR="00641789">
          <w:fldChar w:fldCharType="begin"/>
        </w:r>
        <w:r w:rsidR="00641789">
          <w:instrText xml:space="preserve"> PAGEREF _Toc142642434 \h </w:instrText>
        </w:r>
        <w:r w:rsidR="00641789">
          <w:fldChar w:fldCharType="separate"/>
        </w:r>
        <w:r w:rsidR="00641789">
          <w:t>2</w:t>
        </w:r>
        <w:r w:rsidR="00641789">
          <w:fldChar w:fldCharType="end"/>
        </w:r>
      </w:hyperlink>
    </w:p>
    <w:p w:rsidR="00B75FCF" w:rsidRDefault="00302B68">
      <w:pPr>
        <w:pStyle w:val="11"/>
        <w:tabs>
          <w:tab w:val="right" w:leader="dot" w:pos="8296"/>
        </w:tabs>
        <w:rPr>
          <w:rFonts w:asciiTheme="minorHAnsi" w:eastAsiaTheme="minorEastAsia" w:hAnsiTheme="minorHAnsi"/>
          <w:szCs w:val="22"/>
        </w:rPr>
      </w:pPr>
      <w:hyperlink w:anchor="_Toc142642435" w:history="1">
        <w:r w:rsidR="00641789">
          <w:rPr>
            <w:rStyle w:val="afa"/>
            <w:color w:val="auto"/>
          </w:rPr>
          <w:t xml:space="preserve">3 </w:t>
        </w:r>
        <w:r w:rsidR="00641789">
          <w:rPr>
            <w:rStyle w:val="afa"/>
            <w:color w:val="auto"/>
          </w:rPr>
          <w:t>术语和定义</w:t>
        </w:r>
        <w:r w:rsidR="00641789">
          <w:tab/>
        </w:r>
        <w:r w:rsidR="00641789">
          <w:fldChar w:fldCharType="begin"/>
        </w:r>
        <w:r w:rsidR="00641789">
          <w:instrText xml:space="preserve"> PAGEREF _Toc142642435 \h </w:instrText>
        </w:r>
        <w:r w:rsidR="00641789">
          <w:fldChar w:fldCharType="separate"/>
        </w:r>
        <w:r w:rsidR="00641789">
          <w:t>3</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36" w:history="1">
        <w:r w:rsidR="00641789">
          <w:rPr>
            <w:rStyle w:val="afa"/>
            <w:color w:val="auto"/>
          </w:rPr>
          <w:t xml:space="preserve">3.1 </w:t>
        </w:r>
        <w:r w:rsidR="00641789">
          <w:rPr>
            <w:rStyle w:val="afa"/>
            <w:color w:val="auto"/>
          </w:rPr>
          <w:t>温室气体</w:t>
        </w:r>
        <w:r w:rsidR="00641789">
          <w:tab/>
        </w:r>
        <w:r w:rsidR="00641789">
          <w:fldChar w:fldCharType="begin"/>
        </w:r>
        <w:r w:rsidR="00641789">
          <w:instrText xml:space="preserve"> PAGEREF _Toc142642436 \h </w:instrText>
        </w:r>
        <w:r w:rsidR="00641789">
          <w:fldChar w:fldCharType="separate"/>
        </w:r>
        <w:r w:rsidR="00641789">
          <w:t>3</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37" w:history="1">
        <w:r w:rsidR="00641789">
          <w:rPr>
            <w:rStyle w:val="afa"/>
            <w:color w:val="auto"/>
          </w:rPr>
          <w:t xml:space="preserve">3.2 </w:t>
        </w:r>
        <w:r w:rsidR="00641789">
          <w:rPr>
            <w:rStyle w:val="afa"/>
            <w:color w:val="auto"/>
          </w:rPr>
          <w:t>温室气体排放</w:t>
        </w:r>
        <w:r w:rsidR="00641789">
          <w:tab/>
        </w:r>
        <w:r w:rsidR="00641789">
          <w:fldChar w:fldCharType="begin"/>
        </w:r>
        <w:r w:rsidR="00641789">
          <w:instrText xml:space="preserve"> PAGEREF _Toc142642437 \h </w:instrText>
        </w:r>
        <w:r w:rsidR="00641789">
          <w:fldChar w:fldCharType="separate"/>
        </w:r>
        <w:r w:rsidR="00641789">
          <w:t>3</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38" w:history="1">
        <w:r w:rsidR="00641789">
          <w:rPr>
            <w:rStyle w:val="afa"/>
            <w:color w:val="auto"/>
          </w:rPr>
          <w:t xml:space="preserve">3.3 </w:t>
        </w:r>
        <w:r w:rsidR="00641789">
          <w:rPr>
            <w:rStyle w:val="afa"/>
            <w:color w:val="auto"/>
          </w:rPr>
          <w:t>全球</w:t>
        </w:r>
        <w:r w:rsidR="00641789">
          <w:rPr>
            <w:rStyle w:val="afa"/>
            <w:rFonts w:hint="eastAsia"/>
            <w:color w:val="auto"/>
          </w:rPr>
          <w:t>变暖</w:t>
        </w:r>
        <w:r w:rsidR="00641789">
          <w:rPr>
            <w:rStyle w:val="afa"/>
            <w:color w:val="auto"/>
          </w:rPr>
          <w:t>潜势（</w:t>
        </w:r>
        <w:r w:rsidR="00641789">
          <w:rPr>
            <w:rStyle w:val="afa"/>
            <w:color w:val="auto"/>
          </w:rPr>
          <w:t>GWP</w:t>
        </w:r>
        <w:r w:rsidR="00641789">
          <w:rPr>
            <w:rStyle w:val="afa"/>
            <w:color w:val="auto"/>
          </w:rPr>
          <w:t>）</w:t>
        </w:r>
        <w:r w:rsidR="00641789">
          <w:tab/>
        </w:r>
        <w:r w:rsidR="00641789">
          <w:fldChar w:fldCharType="begin"/>
        </w:r>
        <w:r w:rsidR="00641789">
          <w:instrText xml:space="preserve"> PAGEREF _Toc142642438 \h </w:instrText>
        </w:r>
        <w:r w:rsidR="00641789">
          <w:fldChar w:fldCharType="separate"/>
        </w:r>
        <w:r w:rsidR="00641789">
          <w:t>3</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39" w:history="1">
        <w:r w:rsidR="00641789">
          <w:rPr>
            <w:rStyle w:val="afa"/>
            <w:color w:val="auto"/>
          </w:rPr>
          <w:t xml:space="preserve">3.4 </w:t>
        </w:r>
        <w:r w:rsidR="00641789">
          <w:rPr>
            <w:rStyle w:val="afa"/>
            <w:color w:val="auto"/>
          </w:rPr>
          <w:t>二氧化碳当量</w:t>
        </w:r>
        <w:r w:rsidR="00641789">
          <w:tab/>
        </w:r>
        <w:r w:rsidR="00641789">
          <w:fldChar w:fldCharType="begin"/>
        </w:r>
        <w:r w:rsidR="00641789">
          <w:instrText xml:space="preserve"> PAGEREF _Toc142642439 \h </w:instrText>
        </w:r>
        <w:r w:rsidR="00641789">
          <w:fldChar w:fldCharType="separate"/>
        </w:r>
        <w:r w:rsidR="00641789">
          <w:t>3</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40" w:history="1">
        <w:r w:rsidR="00641789">
          <w:rPr>
            <w:rStyle w:val="afa"/>
            <w:color w:val="auto"/>
          </w:rPr>
          <w:t xml:space="preserve">3.5 </w:t>
        </w:r>
        <w:r w:rsidR="00641789">
          <w:rPr>
            <w:rStyle w:val="afa"/>
            <w:color w:val="auto"/>
            <w:lang w:bidi="zh-CN"/>
          </w:rPr>
          <w:t>温室气体</w:t>
        </w:r>
        <w:r w:rsidR="00641789">
          <w:rPr>
            <w:rStyle w:val="afa"/>
            <w:color w:val="auto"/>
          </w:rPr>
          <w:t>排放量</w:t>
        </w:r>
        <w:r w:rsidR="00641789">
          <w:tab/>
        </w:r>
        <w:r w:rsidR="00641789">
          <w:fldChar w:fldCharType="begin"/>
        </w:r>
        <w:r w:rsidR="00641789">
          <w:instrText xml:space="preserve"> PAGEREF _Toc142642440 \h </w:instrText>
        </w:r>
        <w:r w:rsidR="00641789">
          <w:fldChar w:fldCharType="separate"/>
        </w:r>
        <w:r w:rsidR="00641789">
          <w:t>3</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41" w:history="1">
        <w:r w:rsidR="00641789">
          <w:rPr>
            <w:rStyle w:val="afa"/>
            <w:color w:val="auto"/>
          </w:rPr>
          <w:t xml:space="preserve">3.6 </w:t>
        </w:r>
        <w:r w:rsidR="00641789">
          <w:rPr>
            <w:rStyle w:val="afa"/>
            <w:color w:val="auto"/>
          </w:rPr>
          <w:t>核算边界</w:t>
        </w:r>
        <w:r w:rsidR="00641789">
          <w:tab/>
        </w:r>
        <w:r w:rsidR="00641789">
          <w:fldChar w:fldCharType="begin"/>
        </w:r>
        <w:r w:rsidR="00641789">
          <w:instrText xml:space="preserve"> PAGEREF _Toc142642441 \h </w:instrText>
        </w:r>
        <w:r w:rsidR="00641789">
          <w:fldChar w:fldCharType="separate"/>
        </w:r>
        <w:r w:rsidR="00641789">
          <w:t>3</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42" w:history="1">
        <w:r w:rsidR="00641789">
          <w:rPr>
            <w:rStyle w:val="afa"/>
            <w:color w:val="auto"/>
          </w:rPr>
          <w:t xml:space="preserve">3.7 </w:t>
        </w:r>
        <w:r w:rsidR="00641789">
          <w:rPr>
            <w:rStyle w:val="afa"/>
            <w:color w:val="auto"/>
          </w:rPr>
          <w:t>活动数据</w:t>
        </w:r>
        <w:r w:rsidR="00641789">
          <w:tab/>
        </w:r>
        <w:r w:rsidR="00641789">
          <w:fldChar w:fldCharType="begin"/>
        </w:r>
        <w:r w:rsidR="00641789">
          <w:instrText xml:space="preserve"> PAGEREF _Toc142642442 \h </w:instrText>
        </w:r>
        <w:r w:rsidR="00641789">
          <w:fldChar w:fldCharType="separate"/>
        </w:r>
        <w:r w:rsidR="00641789">
          <w:t>3</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43" w:history="1">
        <w:r w:rsidR="00641789">
          <w:rPr>
            <w:rStyle w:val="afa"/>
            <w:color w:val="auto"/>
          </w:rPr>
          <w:t xml:space="preserve">3.8 </w:t>
        </w:r>
        <w:r w:rsidR="00641789">
          <w:rPr>
            <w:rStyle w:val="afa"/>
            <w:color w:val="auto"/>
          </w:rPr>
          <w:t>排放因子</w:t>
        </w:r>
        <w:r w:rsidR="00641789">
          <w:tab/>
        </w:r>
        <w:r w:rsidR="00641789">
          <w:fldChar w:fldCharType="begin"/>
        </w:r>
        <w:r w:rsidR="00641789">
          <w:instrText xml:space="preserve"> PAGEREF _Toc142642443 \h </w:instrText>
        </w:r>
        <w:r w:rsidR="00641789">
          <w:fldChar w:fldCharType="separate"/>
        </w:r>
        <w:r w:rsidR="00641789">
          <w:t>4</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44" w:history="1">
        <w:r w:rsidR="00641789">
          <w:rPr>
            <w:rStyle w:val="afa"/>
            <w:color w:val="auto"/>
          </w:rPr>
          <w:t xml:space="preserve">3.9 </w:t>
        </w:r>
        <w:r w:rsidR="00641789">
          <w:rPr>
            <w:rStyle w:val="afa"/>
            <w:color w:val="auto"/>
          </w:rPr>
          <w:t>排放绩效</w:t>
        </w:r>
        <w:r w:rsidR="00641789">
          <w:tab/>
        </w:r>
        <w:r w:rsidR="00641789">
          <w:fldChar w:fldCharType="begin"/>
        </w:r>
        <w:r w:rsidR="00641789">
          <w:instrText xml:space="preserve"> PAGEREF _Toc142642444 \h </w:instrText>
        </w:r>
        <w:r w:rsidR="00641789">
          <w:fldChar w:fldCharType="separate"/>
        </w:r>
        <w:r w:rsidR="00641789">
          <w:t>4</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45" w:history="1">
        <w:r w:rsidR="00641789">
          <w:rPr>
            <w:rStyle w:val="afa"/>
            <w:color w:val="auto"/>
          </w:rPr>
          <w:t xml:space="preserve">3.10 </w:t>
        </w:r>
        <w:r w:rsidR="00641789">
          <w:rPr>
            <w:rStyle w:val="afa"/>
            <w:color w:val="auto"/>
          </w:rPr>
          <w:t>燃料燃烧排放</w:t>
        </w:r>
        <w:r w:rsidR="00641789">
          <w:tab/>
        </w:r>
        <w:r w:rsidR="00641789">
          <w:fldChar w:fldCharType="begin"/>
        </w:r>
        <w:r w:rsidR="00641789">
          <w:instrText xml:space="preserve"> PAGEREF _Toc142642445 \h </w:instrText>
        </w:r>
        <w:r w:rsidR="00641789">
          <w:fldChar w:fldCharType="separate"/>
        </w:r>
        <w:r w:rsidR="00641789">
          <w:t>4</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46" w:history="1">
        <w:r w:rsidR="00641789">
          <w:rPr>
            <w:rStyle w:val="afa"/>
            <w:color w:val="auto"/>
          </w:rPr>
          <w:t xml:space="preserve">3.11 </w:t>
        </w:r>
        <w:r w:rsidR="00641789">
          <w:rPr>
            <w:rStyle w:val="afa"/>
            <w:color w:val="auto"/>
          </w:rPr>
          <w:t>能源作为原材料用途的排放</w:t>
        </w:r>
        <w:r w:rsidR="00641789">
          <w:tab/>
        </w:r>
        <w:r w:rsidR="00641789">
          <w:fldChar w:fldCharType="begin"/>
        </w:r>
        <w:r w:rsidR="00641789">
          <w:instrText xml:space="preserve"> PAGEREF _Toc142642446 \h </w:instrText>
        </w:r>
        <w:r w:rsidR="00641789">
          <w:fldChar w:fldCharType="separate"/>
        </w:r>
        <w:r w:rsidR="00641789">
          <w:t>4</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47" w:history="1">
        <w:r w:rsidR="00641789">
          <w:rPr>
            <w:rStyle w:val="afa"/>
            <w:color w:val="auto"/>
          </w:rPr>
          <w:t xml:space="preserve">3.12 </w:t>
        </w:r>
        <w:r w:rsidR="00641789">
          <w:rPr>
            <w:rStyle w:val="afa"/>
            <w:color w:val="auto"/>
          </w:rPr>
          <w:t>过程排放</w:t>
        </w:r>
        <w:r w:rsidR="00641789">
          <w:tab/>
        </w:r>
        <w:r w:rsidR="00641789">
          <w:fldChar w:fldCharType="begin"/>
        </w:r>
        <w:r w:rsidR="00641789">
          <w:instrText xml:space="preserve"> PAGEREF _Toc142642447 \h </w:instrText>
        </w:r>
        <w:r w:rsidR="00641789">
          <w:fldChar w:fldCharType="separate"/>
        </w:r>
        <w:r w:rsidR="00641789">
          <w:t>4</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48" w:history="1">
        <w:r w:rsidR="00641789">
          <w:rPr>
            <w:rStyle w:val="afa"/>
            <w:color w:val="auto"/>
          </w:rPr>
          <w:t xml:space="preserve">3.13 </w:t>
        </w:r>
        <w:r w:rsidR="00641789">
          <w:rPr>
            <w:rStyle w:val="afa"/>
            <w:color w:val="auto"/>
          </w:rPr>
          <w:t>净购入电力和热力对应的排放</w:t>
        </w:r>
        <w:r w:rsidR="00641789">
          <w:tab/>
        </w:r>
        <w:r w:rsidR="00641789">
          <w:fldChar w:fldCharType="begin"/>
        </w:r>
        <w:r w:rsidR="00641789">
          <w:instrText xml:space="preserve"> PAGEREF _Toc142642448 \h </w:instrText>
        </w:r>
        <w:r w:rsidR="00641789">
          <w:fldChar w:fldCharType="separate"/>
        </w:r>
        <w:r w:rsidR="00641789">
          <w:t>4</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49" w:history="1">
        <w:r w:rsidR="00641789">
          <w:rPr>
            <w:rStyle w:val="afa"/>
            <w:rFonts w:cs="Times New Roman"/>
            <w:snapToGrid w:val="0"/>
            <w:color w:val="auto"/>
          </w:rPr>
          <w:t xml:space="preserve">3.14 </w:t>
        </w:r>
        <w:r w:rsidR="00641789">
          <w:rPr>
            <w:rStyle w:val="afa"/>
            <w:color w:val="auto"/>
          </w:rPr>
          <w:t>碳氧化率</w:t>
        </w:r>
        <w:r w:rsidR="00641789">
          <w:tab/>
        </w:r>
        <w:r w:rsidR="00641789">
          <w:fldChar w:fldCharType="begin"/>
        </w:r>
        <w:r w:rsidR="00641789">
          <w:instrText xml:space="preserve"> PAGEREF _Toc142642449 \h </w:instrText>
        </w:r>
        <w:r w:rsidR="00641789">
          <w:fldChar w:fldCharType="separate"/>
        </w:r>
        <w:r w:rsidR="00641789">
          <w:t>4</w:t>
        </w:r>
        <w:r w:rsidR="00641789">
          <w:fldChar w:fldCharType="end"/>
        </w:r>
      </w:hyperlink>
    </w:p>
    <w:p w:rsidR="00B75FCF" w:rsidRDefault="00302B68">
      <w:pPr>
        <w:pStyle w:val="11"/>
        <w:tabs>
          <w:tab w:val="right" w:leader="dot" w:pos="8296"/>
        </w:tabs>
        <w:rPr>
          <w:rFonts w:asciiTheme="minorHAnsi" w:eastAsiaTheme="minorEastAsia" w:hAnsiTheme="minorHAnsi"/>
          <w:szCs w:val="22"/>
        </w:rPr>
      </w:pPr>
      <w:hyperlink w:anchor="_Toc142642450" w:history="1">
        <w:r w:rsidR="00641789">
          <w:rPr>
            <w:rStyle w:val="afa"/>
            <w:color w:val="auto"/>
          </w:rPr>
          <w:t xml:space="preserve">4 </w:t>
        </w:r>
        <w:r w:rsidR="00641789">
          <w:rPr>
            <w:rStyle w:val="afa"/>
            <w:color w:val="auto"/>
          </w:rPr>
          <w:t>评价工作程序</w:t>
        </w:r>
        <w:r w:rsidR="00641789">
          <w:tab/>
        </w:r>
        <w:r w:rsidR="00641789">
          <w:fldChar w:fldCharType="begin"/>
        </w:r>
        <w:r w:rsidR="00641789">
          <w:instrText xml:space="preserve"> PAGEREF _Toc142642450 \h </w:instrText>
        </w:r>
        <w:r w:rsidR="00641789">
          <w:fldChar w:fldCharType="separate"/>
        </w:r>
        <w:r w:rsidR="00641789">
          <w:t>4</w:t>
        </w:r>
        <w:r w:rsidR="00641789">
          <w:fldChar w:fldCharType="end"/>
        </w:r>
      </w:hyperlink>
    </w:p>
    <w:p w:rsidR="00B75FCF" w:rsidRDefault="00302B68">
      <w:pPr>
        <w:pStyle w:val="11"/>
        <w:tabs>
          <w:tab w:val="right" w:leader="dot" w:pos="8296"/>
        </w:tabs>
        <w:rPr>
          <w:rFonts w:asciiTheme="minorHAnsi" w:eastAsiaTheme="minorEastAsia" w:hAnsiTheme="minorHAnsi"/>
          <w:szCs w:val="22"/>
        </w:rPr>
      </w:pPr>
      <w:hyperlink w:anchor="_Toc142642451" w:history="1">
        <w:r w:rsidR="00641789">
          <w:rPr>
            <w:rStyle w:val="afa"/>
            <w:color w:val="auto"/>
          </w:rPr>
          <w:t xml:space="preserve">5 </w:t>
        </w:r>
        <w:r w:rsidR="00641789">
          <w:rPr>
            <w:rStyle w:val="afa"/>
            <w:color w:val="auto"/>
          </w:rPr>
          <w:t>评价内容</w:t>
        </w:r>
        <w:r w:rsidR="00641789">
          <w:tab/>
        </w:r>
        <w:r w:rsidR="00641789">
          <w:fldChar w:fldCharType="begin"/>
        </w:r>
        <w:r w:rsidR="00641789">
          <w:instrText xml:space="preserve"> PAGEREF _Toc142642451 \h </w:instrText>
        </w:r>
        <w:r w:rsidR="00641789">
          <w:fldChar w:fldCharType="separate"/>
        </w:r>
        <w:r w:rsidR="00641789">
          <w:t>5</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52" w:history="1">
        <w:r w:rsidR="00641789">
          <w:rPr>
            <w:rStyle w:val="afa"/>
            <w:color w:val="auto"/>
          </w:rPr>
          <w:t xml:space="preserve">5.1 </w:t>
        </w:r>
        <w:r w:rsidR="00641789">
          <w:rPr>
            <w:rStyle w:val="afa"/>
            <w:color w:val="auto"/>
          </w:rPr>
          <w:t>政策符合性分析</w:t>
        </w:r>
        <w:r w:rsidR="00641789">
          <w:tab/>
        </w:r>
        <w:r w:rsidR="00641789">
          <w:fldChar w:fldCharType="begin"/>
        </w:r>
        <w:r w:rsidR="00641789">
          <w:instrText xml:space="preserve"> PAGEREF _Toc142642452 \h </w:instrText>
        </w:r>
        <w:r w:rsidR="00641789">
          <w:fldChar w:fldCharType="separate"/>
        </w:r>
        <w:r w:rsidR="00641789">
          <w:t>5</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53" w:history="1">
        <w:r w:rsidR="00641789">
          <w:rPr>
            <w:rStyle w:val="afa"/>
            <w:color w:val="auto"/>
          </w:rPr>
          <w:t xml:space="preserve">5.2 </w:t>
        </w:r>
        <w:r w:rsidR="00641789">
          <w:rPr>
            <w:rStyle w:val="afa"/>
            <w:color w:val="auto"/>
          </w:rPr>
          <w:t>核算边界确定</w:t>
        </w:r>
        <w:r w:rsidR="00641789">
          <w:tab/>
        </w:r>
        <w:r w:rsidR="00641789">
          <w:fldChar w:fldCharType="begin"/>
        </w:r>
        <w:r w:rsidR="00641789">
          <w:instrText xml:space="preserve"> PAGEREF _Toc142642453 \h </w:instrText>
        </w:r>
        <w:r w:rsidR="00641789">
          <w:fldChar w:fldCharType="separate"/>
        </w:r>
        <w:r w:rsidR="00641789">
          <w:t>5</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54" w:history="1">
        <w:r w:rsidR="00641789">
          <w:rPr>
            <w:rStyle w:val="afa"/>
            <w:color w:val="auto"/>
          </w:rPr>
          <w:t xml:space="preserve">5.3 </w:t>
        </w:r>
        <w:r w:rsidR="00641789">
          <w:rPr>
            <w:rStyle w:val="afa"/>
            <w:color w:val="auto"/>
          </w:rPr>
          <w:t>现有工程</w:t>
        </w:r>
        <w:r w:rsidR="00641789">
          <w:rPr>
            <w:rStyle w:val="afa"/>
            <w:rFonts w:cs="Times New Roman"/>
            <w:color w:val="auto"/>
          </w:rPr>
          <w:t>温室气体</w:t>
        </w:r>
        <w:r w:rsidR="00641789">
          <w:rPr>
            <w:rStyle w:val="afa"/>
            <w:color w:val="auto"/>
          </w:rPr>
          <w:t>排放分析</w:t>
        </w:r>
        <w:r w:rsidR="00641789">
          <w:tab/>
        </w:r>
        <w:r w:rsidR="00641789">
          <w:fldChar w:fldCharType="begin"/>
        </w:r>
        <w:r w:rsidR="00641789">
          <w:instrText xml:space="preserve"> PAGEREF _Toc142642454 \h </w:instrText>
        </w:r>
        <w:r w:rsidR="00641789">
          <w:fldChar w:fldCharType="separate"/>
        </w:r>
        <w:r w:rsidR="00641789">
          <w:t>6</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55" w:history="1">
        <w:r w:rsidR="00641789">
          <w:rPr>
            <w:rStyle w:val="afa"/>
            <w:color w:val="auto"/>
          </w:rPr>
          <w:t xml:space="preserve">5.4 </w:t>
        </w:r>
        <w:r w:rsidR="00641789">
          <w:rPr>
            <w:rStyle w:val="afa"/>
            <w:color w:val="auto"/>
          </w:rPr>
          <w:t>拟建工程</w:t>
        </w:r>
        <w:r w:rsidR="00641789">
          <w:rPr>
            <w:rStyle w:val="afa"/>
            <w:color w:val="auto"/>
            <w:lang w:bidi="zh-CN"/>
          </w:rPr>
          <w:t>温室气体</w:t>
        </w:r>
        <w:r w:rsidR="00641789">
          <w:rPr>
            <w:rStyle w:val="afa"/>
            <w:color w:val="auto"/>
          </w:rPr>
          <w:t>排放分析</w:t>
        </w:r>
        <w:r w:rsidR="00641789">
          <w:tab/>
        </w:r>
        <w:r w:rsidR="00641789">
          <w:fldChar w:fldCharType="begin"/>
        </w:r>
        <w:r w:rsidR="00641789">
          <w:instrText xml:space="preserve"> PAGEREF _Toc142642455 \h </w:instrText>
        </w:r>
        <w:r w:rsidR="00641789">
          <w:fldChar w:fldCharType="separate"/>
        </w:r>
        <w:r w:rsidR="00641789">
          <w:t>7</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56" w:history="1">
        <w:r w:rsidR="00641789">
          <w:rPr>
            <w:rStyle w:val="afa"/>
            <w:color w:val="auto"/>
          </w:rPr>
          <w:t xml:space="preserve">5.5 </w:t>
        </w:r>
        <w:r w:rsidR="00641789">
          <w:rPr>
            <w:rStyle w:val="afa"/>
            <w:color w:val="auto"/>
          </w:rPr>
          <w:t>减污降碳措施可行性论证</w:t>
        </w:r>
        <w:r w:rsidR="00641789">
          <w:tab/>
        </w:r>
        <w:r w:rsidR="00641789">
          <w:fldChar w:fldCharType="begin"/>
        </w:r>
        <w:r w:rsidR="00641789">
          <w:instrText xml:space="preserve"> PAGEREF _Toc142642456 \h </w:instrText>
        </w:r>
        <w:r w:rsidR="00641789">
          <w:fldChar w:fldCharType="separate"/>
        </w:r>
        <w:r w:rsidR="00641789">
          <w:t>7</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57" w:history="1">
        <w:r w:rsidR="00641789">
          <w:rPr>
            <w:rStyle w:val="afa"/>
            <w:color w:val="auto"/>
          </w:rPr>
          <w:t xml:space="preserve">5.6 </w:t>
        </w:r>
        <w:r w:rsidR="00641789">
          <w:rPr>
            <w:rStyle w:val="afa"/>
            <w:rFonts w:cs="Times New Roman"/>
            <w:color w:val="auto"/>
          </w:rPr>
          <w:t>温室气体</w:t>
        </w:r>
        <w:r w:rsidR="00641789">
          <w:rPr>
            <w:rStyle w:val="afa"/>
            <w:color w:val="auto"/>
          </w:rPr>
          <w:t>排放管理要求和监测计划</w:t>
        </w:r>
        <w:r w:rsidR="00641789">
          <w:tab/>
        </w:r>
        <w:r w:rsidR="00641789">
          <w:fldChar w:fldCharType="begin"/>
        </w:r>
        <w:r w:rsidR="00641789">
          <w:instrText xml:space="preserve"> PAGEREF _Toc142642457 \h </w:instrText>
        </w:r>
        <w:r w:rsidR="00641789">
          <w:fldChar w:fldCharType="separate"/>
        </w:r>
        <w:r w:rsidR="00641789">
          <w:t>8</w:t>
        </w:r>
        <w:r w:rsidR="00641789">
          <w:fldChar w:fldCharType="end"/>
        </w:r>
      </w:hyperlink>
    </w:p>
    <w:p w:rsidR="00B75FCF" w:rsidRDefault="00302B68">
      <w:pPr>
        <w:pStyle w:val="20"/>
        <w:tabs>
          <w:tab w:val="right" w:leader="dot" w:pos="8296"/>
        </w:tabs>
        <w:ind w:left="420"/>
        <w:rPr>
          <w:rFonts w:asciiTheme="minorHAnsi" w:eastAsiaTheme="minorEastAsia" w:hAnsiTheme="minorHAnsi"/>
          <w:szCs w:val="22"/>
        </w:rPr>
      </w:pPr>
      <w:hyperlink w:anchor="_Toc142642458" w:history="1">
        <w:r w:rsidR="00641789">
          <w:rPr>
            <w:rStyle w:val="afa"/>
            <w:color w:val="auto"/>
          </w:rPr>
          <w:t xml:space="preserve">5.7 </w:t>
        </w:r>
        <w:r w:rsidR="00641789">
          <w:rPr>
            <w:rStyle w:val="afa"/>
            <w:color w:val="auto"/>
          </w:rPr>
          <w:t>评价结论与建议</w:t>
        </w:r>
        <w:r w:rsidR="00641789">
          <w:tab/>
        </w:r>
        <w:r w:rsidR="00641789">
          <w:fldChar w:fldCharType="begin"/>
        </w:r>
        <w:r w:rsidR="00641789">
          <w:instrText xml:space="preserve"> PAGEREF _Toc142642458 \h </w:instrText>
        </w:r>
        <w:r w:rsidR="00641789">
          <w:fldChar w:fldCharType="separate"/>
        </w:r>
        <w:r w:rsidR="00641789">
          <w:t>8</w:t>
        </w:r>
        <w:r w:rsidR="00641789">
          <w:fldChar w:fldCharType="end"/>
        </w:r>
      </w:hyperlink>
    </w:p>
    <w:p w:rsidR="00B75FCF" w:rsidRDefault="00302B68">
      <w:pPr>
        <w:pStyle w:val="11"/>
        <w:tabs>
          <w:tab w:val="right" w:leader="dot" w:pos="8296"/>
        </w:tabs>
        <w:rPr>
          <w:rFonts w:asciiTheme="minorHAnsi" w:eastAsiaTheme="minorEastAsia" w:hAnsiTheme="minorHAnsi"/>
          <w:szCs w:val="22"/>
        </w:rPr>
      </w:pPr>
      <w:hyperlink w:anchor="_Toc142642459" w:history="1">
        <w:r w:rsidR="00641789">
          <w:rPr>
            <w:rStyle w:val="afa"/>
            <w:snapToGrid w:val="0"/>
            <w:color w:val="auto"/>
          </w:rPr>
          <w:t>附录</w:t>
        </w:r>
        <w:r w:rsidR="00641789">
          <w:rPr>
            <w:rStyle w:val="afa"/>
            <w:snapToGrid w:val="0"/>
            <w:color w:val="auto"/>
          </w:rPr>
          <w:t xml:space="preserve">1 </w:t>
        </w:r>
        <w:r w:rsidR="00641789">
          <w:rPr>
            <w:rStyle w:val="afa"/>
            <w:snapToGrid w:val="0"/>
            <w:color w:val="auto"/>
          </w:rPr>
          <w:t>电解铝行业建设项目温室气体排放节点识别</w:t>
        </w:r>
        <w:r w:rsidR="00641789">
          <w:tab/>
        </w:r>
        <w:r w:rsidR="00641789">
          <w:fldChar w:fldCharType="begin"/>
        </w:r>
        <w:r w:rsidR="00641789">
          <w:instrText xml:space="preserve"> PAGEREF _Toc142642459 \h </w:instrText>
        </w:r>
        <w:r w:rsidR="00641789">
          <w:fldChar w:fldCharType="separate"/>
        </w:r>
        <w:r w:rsidR="00641789">
          <w:t>9</w:t>
        </w:r>
        <w:r w:rsidR="00641789">
          <w:fldChar w:fldCharType="end"/>
        </w:r>
      </w:hyperlink>
    </w:p>
    <w:p w:rsidR="00B75FCF" w:rsidRDefault="00302B68">
      <w:pPr>
        <w:pStyle w:val="11"/>
        <w:tabs>
          <w:tab w:val="right" w:leader="dot" w:pos="8296"/>
        </w:tabs>
        <w:rPr>
          <w:rFonts w:asciiTheme="minorHAnsi" w:eastAsiaTheme="minorEastAsia" w:hAnsiTheme="minorHAnsi"/>
          <w:szCs w:val="22"/>
        </w:rPr>
      </w:pPr>
      <w:hyperlink w:anchor="_Toc142642460" w:history="1">
        <w:r w:rsidR="00641789">
          <w:rPr>
            <w:rStyle w:val="afa"/>
            <w:snapToGrid w:val="0"/>
            <w:color w:val="auto"/>
          </w:rPr>
          <w:t>附录</w:t>
        </w:r>
        <w:r w:rsidR="00641789">
          <w:rPr>
            <w:rStyle w:val="afa"/>
            <w:b/>
            <w:snapToGrid w:val="0"/>
            <w:color w:val="auto"/>
          </w:rPr>
          <w:t>2</w:t>
        </w:r>
        <w:r w:rsidR="00641789">
          <w:rPr>
            <w:rStyle w:val="afa"/>
            <w:snapToGrid w:val="0"/>
            <w:color w:val="auto"/>
          </w:rPr>
          <w:t xml:space="preserve"> </w:t>
        </w:r>
        <w:r w:rsidR="00641789">
          <w:rPr>
            <w:rStyle w:val="afa"/>
            <w:snapToGrid w:val="0"/>
            <w:color w:val="auto"/>
          </w:rPr>
          <w:t>温室气体排放核算方法</w:t>
        </w:r>
        <w:r w:rsidR="00641789">
          <w:tab/>
        </w:r>
        <w:r w:rsidR="00641789">
          <w:fldChar w:fldCharType="begin"/>
        </w:r>
        <w:r w:rsidR="00641789">
          <w:instrText xml:space="preserve"> PAGEREF _Toc142642460 \h </w:instrText>
        </w:r>
        <w:r w:rsidR="00641789">
          <w:fldChar w:fldCharType="separate"/>
        </w:r>
        <w:r w:rsidR="00641789">
          <w:t>10</w:t>
        </w:r>
        <w:r w:rsidR="00641789">
          <w:fldChar w:fldCharType="end"/>
        </w:r>
      </w:hyperlink>
    </w:p>
    <w:p w:rsidR="00B75FCF" w:rsidRDefault="00302B68">
      <w:pPr>
        <w:pStyle w:val="11"/>
        <w:tabs>
          <w:tab w:val="right" w:leader="dot" w:pos="8296"/>
        </w:tabs>
        <w:rPr>
          <w:rFonts w:asciiTheme="minorHAnsi" w:eastAsiaTheme="minorEastAsia" w:hAnsiTheme="minorHAnsi"/>
          <w:szCs w:val="22"/>
        </w:rPr>
      </w:pPr>
      <w:hyperlink w:anchor="_Toc142642461" w:history="1">
        <w:r w:rsidR="00641789">
          <w:rPr>
            <w:rStyle w:val="afa"/>
            <w:snapToGrid w:val="0"/>
            <w:color w:val="auto"/>
          </w:rPr>
          <w:t>附录</w:t>
        </w:r>
        <w:r w:rsidR="00641789">
          <w:rPr>
            <w:rStyle w:val="afa"/>
            <w:snapToGrid w:val="0"/>
            <w:color w:val="auto"/>
          </w:rPr>
          <w:t xml:space="preserve">3 </w:t>
        </w:r>
        <w:r w:rsidR="00641789">
          <w:rPr>
            <w:rStyle w:val="afa"/>
            <w:color w:val="auto"/>
          </w:rPr>
          <w:t>温室气体</w:t>
        </w:r>
        <w:r w:rsidR="00641789">
          <w:rPr>
            <w:rStyle w:val="afa"/>
            <w:snapToGrid w:val="0"/>
            <w:color w:val="auto"/>
          </w:rPr>
          <w:t>排放绩效水平参考值</w:t>
        </w:r>
        <w:r w:rsidR="00641789">
          <w:tab/>
        </w:r>
        <w:r w:rsidR="00641789">
          <w:fldChar w:fldCharType="begin"/>
        </w:r>
        <w:r w:rsidR="00641789">
          <w:instrText xml:space="preserve"> PAGEREF _Toc142642461 \h </w:instrText>
        </w:r>
        <w:r w:rsidR="00641789">
          <w:fldChar w:fldCharType="separate"/>
        </w:r>
        <w:r w:rsidR="00641789">
          <w:t>16</w:t>
        </w:r>
        <w:r w:rsidR="00641789">
          <w:fldChar w:fldCharType="end"/>
        </w:r>
      </w:hyperlink>
    </w:p>
    <w:p w:rsidR="00B75FCF" w:rsidRDefault="00302B68">
      <w:pPr>
        <w:pStyle w:val="11"/>
        <w:tabs>
          <w:tab w:val="right" w:leader="dot" w:pos="8296"/>
        </w:tabs>
        <w:rPr>
          <w:rFonts w:asciiTheme="minorHAnsi" w:eastAsiaTheme="minorEastAsia" w:hAnsiTheme="minorHAnsi"/>
          <w:szCs w:val="22"/>
        </w:rPr>
      </w:pPr>
      <w:hyperlink w:anchor="_Toc142642462" w:history="1">
        <w:r w:rsidR="00641789">
          <w:rPr>
            <w:rStyle w:val="afa"/>
            <w:color w:val="auto"/>
          </w:rPr>
          <w:t>附录</w:t>
        </w:r>
        <w:r w:rsidR="00641789">
          <w:rPr>
            <w:rStyle w:val="afa"/>
            <w:color w:val="auto"/>
          </w:rPr>
          <w:t xml:space="preserve">4 </w:t>
        </w:r>
        <w:r w:rsidR="00641789">
          <w:rPr>
            <w:rStyle w:val="afa"/>
            <w:color w:val="auto"/>
          </w:rPr>
          <w:t>温室气体排放监测计划</w:t>
        </w:r>
        <w:r w:rsidR="00641789">
          <w:tab/>
        </w:r>
        <w:r w:rsidR="00641789">
          <w:fldChar w:fldCharType="begin"/>
        </w:r>
        <w:r w:rsidR="00641789">
          <w:instrText xml:space="preserve"> PAGEREF _Toc142642462 \h </w:instrText>
        </w:r>
        <w:r w:rsidR="00641789">
          <w:fldChar w:fldCharType="separate"/>
        </w:r>
        <w:r w:rsidR="00641789">
          <w:t>17</w:t>
        </w:r>
        <w:r w:rsidR="00641789">
          <w:fldChar w:fldCharType="end"/>
        </w:r>
      </w:hyperlink>
    </w:p>
    <w:p w:rsidR="00B75FCF" w:rsidRDefault="00302B68">
      <w:pPr>
        <w:pStyle w:val="11"/>
        <w:tabs>
          <w:tab w:val="right" w:leader="dot" w:pos="8296"/>
        </w:tabs>
        <w:rPr>
          <w:rFonts w:asciiTheme="minorHAnsi" w:eastAsiaTheme="minorEastAsia" w:hAnsiTheme="minorHAnsi"/>
          <w:szCs w:val="22"/>
        </w:rPr>
      </w:pPr>
      <w:hyperlink w:anchor="_Toc142642463" w:history="1">
        <w:r w:rsidR="00641789">
          <w:rPr>
            <w:rStyle w:val="afa"/>
            <w:snapToGrid w:val="0"/>
            <w:color w:val="auto"/>
          </w:rPr>
          <w:t>附录</w:t>
        </w:r>
        <w:r w:rsidR="00641789">
          <w:rPr>
            <w:rStyle w:val="afa"/>
            <w:snapToGrid w:val="0"/>
            <w:color w:val="auto"/>
          </w:rPr>
          <w:t xml:space="preserve">5 </w:t>
        </w:r>
        <w:r w:rsidR="00641789">
          <w:rPr>
            <w:rStyle w:val="afa"/>
            <w:snapToGrid w:val="0"/>
            <w:color w:val="auto"/>
          </w:rPr>
          <w:t>建设项目温室气体排放环境影响</w:t>
        </w:r>
        <w:r w:rsidR="00641789">
          <w:rPr>
            <w:rStyle w:val="afa"/>
            <w:rFonts w:ascii="黑体" w:hAnsi="黑体" w:cs="黑体"/>
            <w:snapToGrid w:val="0"/>
            <w:color w:val="auto"/>
          </w:rPr>
          <w:t>评价专章编制</w:t>
        </w:r>
        <w:r w:rsidR="00641789">
          <w:rPr>
            <w:rStyle w:val="afa"/>
            <w:snapToGrid w:val="0"/>
            <w:color w:val="auto"/>
          </w:rPr>
          <w:t>大纲</w:t>
        </w:r>
        <w:r w:rsidR="00641789">
          <w:tab/>
        </w:r>
        <w:r w:rsidR="00641789">
          <w:fldChar w:fldCharType="begin"/>
        </w:r>
        <w:r w:rsidR="00641789">
          <w:instrText xml:space="preserve"> PAGEREF _Toc142642463 \h </w:instrText>
        </w:r>
        <w:r w:rsidR="00641789">
          <w:fldChar w:fldCharType="separate"/>
        </w:r>
        <w:r w:rsidR="00641789">
          <w:t>18</w:t>
        </w:r>
        <w:r w:rsidR="00641789">
          <w:fldChar w:fldCharType="end"/>
        </w:r>
      </w:hyperlink>
    </w:p>
    <w:p w:rsidR="00B75FCF" w:rsidRDefault="00302B68">
      <w:pPr>
        <w:pStyle w:val="11"/>
        <w:tabs>
          <w:tab w:val="right" w:leader="dot" w:pos="8296"/>
        </w:tabs>
        <w:rPr>
          <w:rFonts w:asciiTheme="minorHAnsi" w:eastAsiaTheme="minorEastAsia" w:hAnsiTheme="minorHAnsi"/>
          <w:szCs w:val="22"/>
        </w:rPr>
      </w:pPr>
      <w:hyperlink w:anchor="_Toc142642464" w:history="1">
        <w:r w:rsidR="00641789">
          <w:rPr>
            <w:rStyle w:val="afa"/>
            <w:snapToGrid w:val="0"/>
            <w:color w:val="auto"/>
          </w:rPr>
          <w:t>附录</w:t>
        </w:r>
        <w:r w:rsidR="00641789">
          <w:rPr>
            <w:rStyle w:val="afa"/>
            <w:snapToGrid w:val="0"/>
            <w:color w:val="auto"/>
          </w:rPr>
          <w:t xml:space="preserve">6 </w:t>
        </w:r>
        <w:r w:rsidR="00641789">
          <w:rPr>
            <w:rStyle w:val="afa"/>
            <w:snapToGrid w:val="0"/>
            <w:color w:val="auto"/>
          </w:rPr>
          <w:t>温室气体排放环境影响评价专章参考附表</w:t>
        </w:r>
        <w:r w:rsidR="00641789">
          <w:tab/>
        </w:r>
        <w:r w:rsidR="00641789">
          <w:fldChar w:fldCharType="begin"/>
        </w:r>
        <w:r w:rsidR="00641789">
          <w:instrText xml:space="preserve"> PAGEREF _Toc142642464 \h </w:instrText>
        </w:r>
        <w:r w:rsidR="00641789">
          <w:fldChar w:fldCharType="separate"/>
        </w:r>
        <w:r w:rsidR="00641789">
          <w:t>19</w:t>
        </w:r>
        <w:r w:rsidR="00641789">
          <w:fldChar w:fldCharType="end"/>
        </w:r>
      </w:hyperlink>
    </w:p>
    <w:p w:rsidR="00B75FCF" w:rsidRDefault="00641789">
      <w:pPr>
        <w:pStyle w:val="a0"/>
        <w:spacing w:before="156" w:after="156"/>
        <w:ind w:firstLineChars="0" w:firstLine="0"/>
        <w:rPr>
          <w:lang w:val="en-US" w:bidi="ar-SA"/>
        </w:rPr>
      </w:pPr>
      <w:r>
        <w:rPr>
          <w:lang w:val="en-US" w:bidi="ar-SA"/>
        </w:rPr>
        <w:fldChar w:fldCharType="end"/>
      </w:r>
    </w:p>
    <w:p w:rsidR="00B75FCF" w:rsidRDefault="00B75FCF">
      <w:pPr>
        <w:ind w:firstLine="643"/>
        <w:rPr>
          <w:rFonts w:eastAsia="仿宋_GB2312" w:cs="Times New Roman"/>
          <w:b/>
          <w:bCs/>
          <w:sz w:val="32"/>
          <w:szCs w:val="32"/>
        </w:rPr>
      </w:pPr>
    </w:p>
    <w:p w:rsidR="00B75FCF" w:rsidRDefault="00B75FCF">
      <w:pPr>
        <w:ind w:firstLine="420"/>
        <w:sectPr w:rsidR="00B75FCF">
          <w:type w:val="continuous"/>
          <w:pgSz w:w="11906" w:h="16838"/>
          <w:pgMar w:top="1440" w:right="1800" w:bottom="1440" w:left="1800" w:header="851" w:footer="850" w:gutter="0"/>
          <w:cols w:space="425"/>
          <w:docGrid w:type="lines" w:linePitch="312"/>
        </w:sectPr>
      </w:pPr>
      <w:bookmarkStart w:id="0" w:name="_Toc90978987"/>
      <w:bookmarkStart w:id="1" w:name="_Toc4142"/>
    </w:p>
    <w:p w:rsidR="00B75FCF" w:rsidRDefault="00641789">
      <w:pPr>
        <w:pStyle w:val="1"/>
        <w:spacing w:before="312" w:after="312"/>
        <w:jc w:val="center"/>
        <w:rPr>
          <w:rFonts w:ascii="黑体" w:hAnsi="黑体" w:hint="default"/>
          <w:b/>
          <w:sz w:val="32"/>
          <w:szCs w:val="96"/>
        </w:rPr>
      </w:pPr>
      <w:bookmarkStart w:id="2" w:name="_Toc142642432"/>
      <w:bookmarkStart w:id="3" w:name="_Toc98175396"/>
      <w:r>
        <w:rPr>
          <w:rFonts w:ascii="黑体" w:hAnsi="黑体"/>
          <w:sz w:val="32"/>
          <w:szCs w:val="96"/>
        </w:rPr>
        <w:lastRenderedPageBreak/>
        <w:t xml:space="preserve">前 </w:t>
      </w:r>
      <w:r>
        <w:rPr>
          <w:rFonts w:ascii="黑体" w:hAnsi="黑体" w:hint="default"/>
          <w:sz w:val="32"/>
          <w:szCs w:val="96"/>
        </w:rPr>
        <w:t xml:space="preserve"> </w:t>
      </w:r>
      <w:r>
        <w:rPr>
          <w:rFonts w:ascii="黑体" w:hAnsi="黑体"/>
          <w:sz w:val="32"/>
          <w:szCs w:val="96"/>
        </w:rPr>
        <w:t>言</w:t>
      </w:r>
      <w:bookmarkEnd w:id="0"/>
      <w:bookmarkEnd w:id="1"/>
      <w:bookmarkEnd w:id="2"/>
      <w:bookmarkEnd w:id="3"/>
    </w:p>
    <w:p w:rsidR="00B75FCF" w:rsidRDefault="00B75FCF">
      <w:pPr>
        <w:widowControl/>
        <w:ind w:firstLine="420"/>
        <w:jc w:val="left"/>
        <w:rPr>
          <w:rFonts w:cs="Times New Roman"/>
          <w:snapToGrid w:val="0"/>
        </w:rPr>
      </w:pPr>
    </w:p>
    <w:p w:rsidR="00B75FCF" w:rsidRDefault="00641789">
      <w:pPr>
        <w:ind w:firstLine="420"/>
        <w:rPr>
          <w:snapToGrid w:val="0"/>
        </w:rPr>
      </w:pPr>
      <w:r>
        <w:rPr>
          <w:rFonts w:hint="eastAsia"/>
          <w:snapToGrid w:val="0"/>
        </w:rPr>
        <w:t>山东省是电解铝大省，电解铝行业是能源消费和温室气体排放的重要领域之一，将温室气体排放纳入电解铝行业环境影响评价，可充分发挥环境影响评价制度的源头防控作用，对推动山东省电解铝行业绿色转型、高质量发展，推进电解铝行业减</w:t>
      </w:r>
      <w:proofErr w:type="gramStart"/>
      <w:r>
        <w:rPr>
          <w:rFonts w:hint="eastAsia"/>
          <w:snapToGrid w:val="0"/>
        </w:rPr>
        <w:t>污降碳</w:t>
      </w:r>
      <w:proofErr w:type="gramEnd"/>
      <w:r>
        <w:rPr>
          <w:rFonts w:hint="eastAsia"/>
          <w:snapToGrid w:val="0"/>
        </w:rPr>
        <w:t>协同管控，实现</w:t>
      </w:r>
      <w:r>
        <w:rPr>
          <w:rFonts w:hint="eastAsia"/>
          <w:snapToGrid w:val="0"/>
        </w:rPr>
        <w:t>2030</w:t>
      </w:r>
      <w:r>
        <w:rPr>
          <w:rFonts w:hint="eastAsia"/>
          <w:snapToGrid w:val="0"/>
        </w:rPr>
        <w:t>年</w:t>
      </w:r>
      <w:proofErr w:type="gramStart"/>
      <w:r>
        <w:rPr>
          <w:rFonts w:hint="eastAsia"/>
          <w:snapToGrid w:val="0"/>
        </w:rPr>
        <w:t>碳达峰目标</w:t>
      </w:r>
      <w:proofErr w:type="gramEnd"/>
      <w:r>
        <w:rPr>
          <w:rFonts w:hint="eastAsia"/>
          <w:snapToGrid w:val="0"/>
        </w:rPr>
        <w:t>和</w:t>
      </w:r>
      <w:r>
        <w:rPr>
          <w:rFonts w:hint="eastAsia"/>
          <w:snapToGrid w:val="0"/>
        </w:rPr>
        <w:t>2060</w:t>
      </w:r>
      <w:r>
        <w:rPr>
          <w:rFonts w:hint="eastAsia"/>
          <w:snapToGrid w:val="0"/>
        </w:rPr>
        <w:t>年碳中和</w:t>
      </w:r>
      <w:proofErr w:type="gramStart"/>
      <w:r>
        <w:rPr>
          <w:rFonts w:hint="eastAsia"/>
          <w:snapToGrid w:val="0"/>
        </w:rPr>
        <w:t>愿景具有</w:t>
      </w:r>
      <w:proofErr w:type="gramEnd"/>
      <w:r>
        <w:rPr>
          <w:rFonts w:hint="eastAsia"/>
          <w:snapToGrid w:val="0"/>
        </w:rPr>
        <w:t>重要意义。按照《关于加强高耗能、高排放建设项目生态环境源头防控的指导意见》（环环评〔</w:t>
      </w:r>
      <w:r>
        <w:rPr>
          <w:rFonts w:hint="eastAsia"/>
          <w:snapToGrid w:val="0"/>
        </w:rPr>
        <w:t>2021</w:t>
      </w:r>
      <w:r>
        <w:rPr>
          <w:rFonts w:hint="eastAsia"/>
          <w:snapToGrid w:val="0"/>
        </w:rPr>
        <w:t>〕</w:t>
      </w:r>
      <w:r>
        <w:rPr>
          <w:rFonts w:hint="eastAsia"/>
          <w:snapToGrid w:val="0"/>
        </w:rPr>
        <w:t>45</w:t>
      </w:r>
      <w:r>
        <w:rPr>
          <w:rFonts w:hint="eastAsia"/>
          <w:snapToGrid w:val="0"/>
        </w:rPr>
        <w:t>号）和《关于开展重点行业建设项目碳排放环境影响评价试点的通知》（</w:t>
      </w:r>
      <w:proofErr w:type="gramStart"/>
      <w:r>
        <w:rPr>
          <w:rFonts w:hint="eastAsia"/>
          <w:snapToGrid w:val="0"/>
        </w:rPr>
        <w:t>环办环评函</w:t>
      </w:r>
      <w:proofErr w:type="gramEnd"/>
      <w:r>
        <w:rPr>
          <w:rFonts w:hint="eastAsia"/>
          <w:snapToGrid w:val="0"/>
        </w:rPr>
        <w:t>〔</w:t>
      </w:r>
      <w:r>
        <w:rPr>
          <w:rFonts w:hint="eastAsia"/>
          <w:snapToGrid w:val="0"/>
        </w:rPr>
        <w:t>2021</w:t>
      </w:r>
      <w:r>
        <w:rPr>
          <w:rFonts w:hint="eastAsia"/>
          <w:snapToGrid w:val="0"/>
        </w:rPr>
        <w:t>〕</w:t>
      </w:r>
      <w:r>
        <w:rPr>
          <w:rFonts w:hint="eastAsia"/>
          <w:snapToGrid w:val="0"/>
        </w:rPr>
        <w:t>346</w:t>
      </w:r>
      <w:r>
        <w:rPr>
          <w:rFonts w:hint="eastAsia"/>
          <w:snapToGrid w:val="0"/>
        </w:rPr>
        <w:t>号）有关要求，为有序开展电解铝行业建设项目温室气体排放环境影响评价试点工作，结合山东省实际，制定本指南。</w:t>
      </w:r>
    </w:p>
    <w:p w:rsidR="00B75FCF" w:rsidRDefault="00641789">
      <w:pPr>
        <w:ind w:firstLine="420"/>
      </w:pPr>
      <w:r>
        <w:rPr>
          <w:rFonts w:hint="eastAsia"/>
        </w:rPr>
        <w:t>本指南规定了开展电解铝行业建设项目温室气体排放环境影响评价的工作程序、内容、方法和技术要求。</w:t>
      </w:r>
    </w:p>
    <w:p w:rsidR="00B75FCF" w:rsidRDefault="00641789">
      <w:pPr>
        <w:ind w:firstLine="420"/>
      </w:pPr>
      <w:r>
        <w:rPr>
          <w:rFonts w:hint="eastAsia"/>
        </w:rPr>
        <w:t>本指南为首次发布。</w:t>
      </w:r>
    </w:p>
    <w:p w:rsidR="00B75FCF" w:rsidRDefault="00641789">
      <w:pPr>
        <w:ind w:firstLine="420"/>
      </w:pPr>
      <w:r>
        <w:rPr>
          <w:rFonts w:hint="eastAsia"/>
        </w:rPr>
        <w:t>本指南由山东省生态环境厅提出，并负责解释。</w:t>
      </w:r>
    </w:p>
    <w:p w:rsidR="00B75FCF" w:rsidRDefault="00641789">
      <w:pPr>
        <w:ind w:firstLine="420"/>
      </w:pPr>
      <w:r>
        <w:rPr>
          <w:rFonts w:hint="eastAsia"/>
        </w:rPr>
        <w:t>本指南起草单位：山东省建设项目环境评审服务中心、生态环境部环境工程评估中心、山东省冶金设计院股份有限公司。</w:t>
      </w:r>
    </w:p>
    <w:p w:rsidR="00B75FCF" w:rsidRDefault="00641789">
      <w:pPr>
        <w:ind w:firstLine="420"/>
      </w:pPr>
      <w:r>
        <w:rPr>
          <w:rFonts w:hint="eastAsia"/>
        </w:rPr>
        <w:t>本指南主要起草人：</w:t>
      </w:r>
    </w:p>
    <w:p w:rsidR="00B75FCF" w:rsidRDefault="00B75FCF">
      <w:pPr>
        <w:ind w:firstLine="420"/>
        <w:rPr>
          <w:rFonts w:ascii="宋体" w:hAnsi="宋体"/>
        </w:rPr>
      </w:pPr>
    </w:p>
    <w:p w:rsidR="00B75FCF" w:rsidRDefault="00B75FCF">
      <w:pPr>
        <w:pStyle w:val="a0"/>
        <w:spacing w:before="156" w:after="156"/>
        <w:ind w:firstLine="420"/>
        <w:rPr>
          <w:lang w:val="en-US" w:bidi="ar-SA"/>
        </w:rPr>
      </w:pPr>
    </w:p>
    <w:p w:rsidR="00B75FCF" w:rsidRDefault="00B75FCF">
      <w:pPr>
        <w:pStyle w:val="a0"/>
        <w:spacing w:before="156" w:after="156"/>
        <w:ind w:firstLine="420"/>
        <w:rPr>
          <w:lang w:val="en-US" w:bidi="ar-SA"/>
        </w:rPr>
      </w:pPr>
    </w:p>
    <w:p w:rsidR="00B75FCF" w:rsidRDefault="00B75FCF">
      <w:pPr>
        <w:pStyle w:val="a0"/>
        <w:spacing w:before="156" w:after="156"/>
        <w:ind w:firstLine="420"/>
        <w:rPr>
          <w:lang w:val="en-US" w:bidi="ar-SA"/>
        </w:rPr>
      </w:pPr>
    </w:p>
    <w:p w:rsidR="00B75FCF" w:rsidRDefault="00B75FCF">
      <w:pPr>
        <w:pStyle w:val="a0"/>
        <w:spacing w:before="156" w:after="156"/>
        <w:ind w:firstLine="420"/>
        <w:rPr>
          <w:lang w:val="en-US" w:bidi="ar-SA"/>
        </w:rPr>
      </w:pPr>
    </w:p>
    <w:p w:rsidR="00B75FCF" w:rsidRDefault="00B75FCF">
      <w:pPr>
        <w:pStyle w:val="a0"/>
        <w:spacing w:before="156" w:after="156"/>
        <w:ind w:firstLine="420"/>
        <w:rPr>
          <w:lang w:val="en-US" w:bidi="ar-SA"/>
        </w:rPr>
      </w:pPr>
    </w:p>
    <w:p w:rsidR="00B75FCF" w:rsidRDefault="00B75FCF">
      <w:pPr>
        <w:ind w:firstLine="420"/>
      </w:pPr>
    </w:p>
    <w:p w:rsidR="00B75FCF" w:rsidRDefault="00B75FCF">
      <w:pPr>
        <w:pStyle w:val="a0"/>
        <w:spacing w:before="156" w:after="156"/>
        <w:ind w:firstLine="420"/>
        <w:rPr>
          <w:lang w:val="en-US" w:bidi="ar-SA"/>
        </w:rPr>
      </w:pPr>
    </w:p>
    <w:p w:rsidR="00B75FCF" w:rsidRDefault="00B75FCF">
      <w:pPr>
        <w:ind w:firstLine="420"/>
      </w:pPr>
    </w:p>
    <w:p w:rsidR="00B75FCF" w:rsidRDefault="00B75FCF">
      <w:pPr>
        <w:pStyle w:val="a0"/>
        <w:spacing w:before="156" w:after="156"/>
        <w:ind w:firstLine="420"/>
        <w:rPr>
          <w:lang w:val="en-US" w:bidi="ar-SA"/>
        </w:rPr>
      </w:pPr>
    </w:p>
    <w:p w:rsidR="00B75FCF" w:rsidRDefault="00B75FCF">
      <w:pPr>
        <w:pStyle w:val="a0"/>
        <w:spacing w:before="156" w:after="156"/>
        <w:ind w:firstLineChars="0" w:firstLine="0"/>
        <w:rPr>
          <w:rFonts w:cstheme="minorBidi"/>
          <w:szCs w:val="24"/>
          <w:lang w:val="en-US" w:bidi="ar-SA"/>
        </w:rPr>
      </w:pPr>
    </w:p>
    <w:p w:rsidR="00B75FCF" w:rsidRDefault="00B75FCF">
      <w:pPr>
        <w:ind w:firstLine="420"/>
      </w:pPr>
    </w:p>
    <w:p w:rsidR="00B75FCF" w:rsidRDefault="00B75FCF">
      <w:pPr>
        <w:ind w:firstLine="420"/>
      </w:pPr>
    </w:p>
    <w:p w:rsidR="00B75FCF" w:rsidRDefault="00B75FCF">
      <w:pPr>
        <w:spacing w:line="360" w:lineRule="auto"/>
        <w:ind w:firstLineChars="45" w:firstLine="94"/>
        <w:jc w:val="center"/>
        <w:rPr>
          <w:rFonts w:eastAsia="黑体" w:cs="Times New Roman"/>
          <w:kern w:val="44"/>
          <w:szCs w:val="48"/>
        </w:rPr>
      </w:pPr>
      <w:bookmarkStart w:id="4" w:name="_Toc98175397"/>
      <w:bookmarkStart w:id="5" w:name="_Toc8715"/>
      <w:bookmarkStart w:id="6" w:name="_Toc90978988"/>
    </w:p>
    <w:p w:rsidR="00B75FCF" w:rsidRDefault="00B75FCF">
      <w:pPr>
        <w:spacing w:line="360" w:lineRule="auto"/>
        <w:ind w:firstLineChars="45" w:firstLine="94"/>
        <w:jc w:val="center"/>
        <w:rPr>
          <w:rFonts w:eastAsia="黑体" w:cs="Times New Roman"/>
          <w:kern w:val="44"/>
          <w:szCs w:val="48"/>
        </w:rPr>
      </w:pPr>
    </w:p>
    <w:p w:rsidR="00B75FCF" w:rsidRDefault="00641789">
      <w:pPr>
        <w:spacing w:line="500" w:lineRule="exact"/>
        <w:ind w:firstLineChars="0" w:firstLine="0"/>
        <w:jc w:val="center"/>
        <w:rPr>
          <w:rFonts w:ascii="黑体" w:eastAsia="黑体" w:hAnsi="黑体" w:cs="黑体"/>
          <w:sz w:val="32"/>
        </w:rPr>
      </w:pPr>
      <w:r>
        <w:rPr>
          <w:rFonts w:ascii="黑体" w:eastAsia="黑体" w:hAnsi="黑体" w:cs="黑体" w:hint="eastAsia"/>
          <w:sz w:val="32"/>
        </w:rPr>
        <w:lastRenderedPageBreak/>
        <w:t>山东省电解铝行业建设项目温室气体排放</w:t>
      </w:r>
    </w:p>
    <w:p w:rsidR="00B75FCF" w:rsidRDefault="00641789">
      <w:pPr>
        <w:spacing w:line="500" w:lineRule="exact"/>
        <w:ind w:firstLineChars="0" w:firstLine="0"/>
        <w:jc w:val="center"/>
        <w:rPr>
          <w:rFonts w:ascii="黑体" w:eastAsia="黑体" w:hAnsi="黑体" w:cs="黑体"/>
          <w:sz w:val="32"/>
        </w:rPr>
      </w:pPr>
      <w:r>
        <w:rPr>
          <w:rFonts w:ascii="黑体" w:eastAsia="黑体" w:hAnsi="黑体" w:cs="黑体" w:hint="eastAsia"/>
          <w:sz w:val="32"/>
        </w:rPr>
        <w:t>环境影响评价技术指南</w:t>
      </w:r>
    </w:p>
    <w:p w:rsidR="00B75FCF" w:rsidRDefault="00B75FCF">
      <w:pPr>
        <w:pStyle w:val="a0"/>
        <w:spacing w:before="312" w:after="312" w:line="360" w:lineRule="auto"/>
        <w:ind w:firstLineChars="45" w:firstLine="94"/>
        <w:jc w:val="center"/>
      </w:pPr>
    </w:p>
    <w:p w:rsidR="00B75FCF" w:rsidRDefault="00641789">
      <w:pPr>
        <w:pStyle w:val="1"/>
        <w:spacing w:before="312" w:after="312"/>
        <w:jc w:val="both"/>
        <w:rPr>
          <w:rFonts w:hint="default"/>
        </w:rPr>
      </w:pPr>
      <w:bookmarkStart w:id="7" w:name="_Toc142642433"/>
      <w:r>
        <w:rPr>
          <w:rFonts w:hint="default"/>
        </w:rPr>
        <w:t xml:space="preserve">1 </w:t>
      </w:r>
      <w:r>
        <w:rPr>
          <w:rFonts w:hint="default"/>
        </w:rPr>
        <w:t>适用范围</w:t>
      </w:r>
      <w:bookmarkEnd w:id="4"/>
      <w:bookmarkEnd w:id="5"/>
      <w:bookmarkEnd w:id="6"/>
      <w:bookmarkEnd w:id="7"/>
    </w:p>
    <w:p w:rsidR="00B75FCF" w:rsidRDefault="00641789">
      <w:pPr>
        <w:ind w:firstLine="420"/>
        <w:rPr>
          <w:bCs/>
          <w:szCs w:val="21"/>
          <w:lang w:bidi="zh-CN"/>
        </w:rPr>
      </w:pPr>
      <w:r>
        <w:rPr>
          <w:bCs/>
          <w:szCs w:val="21"/>
          <w:lang w:bidi="zh-CN"/>
        </w:rPr>
        <w:t>本指南适用于山东省</w:t>
      </w:r>
      <w:r>
        <w:rPr>
          <w:rFonts w:hint="eastAsia"/>
          <w:bCs/>
          <w:szCs w:val="21"/>
          <w:lang w:bidi="zh-CN"/>
        </w:rPr>
        <w:t>电解铝行业需编制环境影响报告书的</w:t>
      </w:r>
      <w:r>
        <w:rPr>
          <w:bCs/>
          <w:szCs w:val="21"/>
          <w:lang w:bidi="zh-CN"/>
        </w:rPr>
        <w:t>新建（含异地搬迁）、改扩建</w:t>
      </w:r>
      <w:r>
        <w:rPr>
          <w:rFonts w:hint="eastAsia"/>
          <w:bCs/>
          <w:szCs w:val="21"/>
          <w:lang w:bidi="zh-CN"/>
        </w:rPr>
        <w:t>建设项目温室气体</w:t>
      </w:r>
      <w:r>
        <w:rPr>
          <w:bCs/>
          <w:szCs w:val="21"/>
          <w:lang w:bidi="zh-CN"/>
        </w:rPr>
        <w:t>排放</w:t>
      </w:r>
      <w:r>
        <w:rPr>
          <w:rFonts w:hint="eastAsia"/>
          <w:bCs/>
          <w:szCs w:val="21"/>
          <w:lang w:bidi="zh-CN"/>
        </w:rPr>
        <w:t>环境影响</w:t>
      </w:r>
      <w:r>
        <w:rPr>
          <w:bCs/>
          <w:szCs w:val="21"/>
          <w:lang w:bidi="zh-CN"/>
        </w:rPr>
        <w:t>评价。</w:t>
      </w:r>
      <w:r>
        <w:rPr>
          <w:rFonts w:hint="eastAsia"/>
          <w:bCs/>
          <w:szCs w:val="21"/>
          <w:lang w:bidi="zh-CN"/>
        </w:rPr>
        <w:t>行业类别为《国民经济行业分类》中的“</w:t>
      </w:r>
      <w:r>
        <w:rPr>
          <w:bCs/>
          <w:szCs w:val="21"/>
          <w:lang w:bidi="zh-CN"/>
        </w:rPr>
        <w:t>3216</w:t>
      </w:r>
      <w:r>
        <w:rPr>
          <w:rFonts w:hint="eastAsia"/>
          <w:bCs/>
          <w:szCs w:val="21"/>
          <w:lang w:bidi="zh-CN"/>
        </w:rPr>
        <w:t>铝冶炼”中的电解铝</w:t>
      </w:r>
      <w:r>
        <w:rPr>
          <w:bCs/>
          <w:szCs w:val="21"/>
          <w:lang w:bidi="zh-CN"/>
        </w:rPr>
        <w:t>。</w:t>
      </w:r>
    </w:p>
    <w:p w:rsidR="00B75FCF" w:rsidRDefault="00641789">
      <w:pPr>
        <w:pStyle w:val="1"/>
        <w:spacing w:before="312" w:after="312"/>
        <w:rPr>
          <w:rFonts w:hint="default"/>
          <w:b/>
        </w:rPr>
      </w:pPr>
      <w:bookmarkStart w:id="8" w:name="_Toc90978989"/>
      <w:bookmarkStart w:id="9" w:name="_Toc98175398"/>
      <w:bookmarkStart w:id="10" w:name="_Toc142642434"/>
      <w:bookmarkStart w:id="11" w:name="_Toc19044"/>
      <w:r>
        <w:rPr>
          <w:rFonts w:hint="default"/>
        </w:rPr>
        <w:t xml:space="preserve">2 </w:t>
      </w:r>
      <w:r>
        <w:rPr>
          <w:rFonts w:hint="default"/>
        </w:rPr>
        <w:t>规范性及管理性引用文件</w:t>
      </w:r>
      <w:bookmarkEnd w:id="8"/>
      <w:bookmarkEnd w:id="9"/>
      <w:bookmarkEnd w:id="10"/>
      <w:bookmarkEnd w:id="11"/>
    </w:p>
    <w:p w:rsidR="00B75FCF" w:rsidRDefault="00641789">
      <w:pPr>
        <w:ind w:firstLine="420"/>
        <w:rPr>
          <w:snapToGrid w:val="0"/>
        </w:rPr>
      </w:pPr>
      <w:r>
        <w:rPr>
          <w:rFonts w:hint="eastAsia"/>
          <w:snapToGrid w:val="0"/>
        </w:rPr>
        <w:t>本指南引用了下列文件或其中的条款。凡是注日期的引用文件，仅所注日期的版本适用于本指南。凡是不注日期的引用文件，其最新版（包括所有的修改单）适用于本指南。</w:t>
      </w:r>
    </w:p>
    <w:p w:rsidR="00B75FCF" w:rsidRDefault="00641789">
      <w:pPr>
        <w:ind w:firstLine="420"/>
        <w:rPr>
          <w:snapToGrid w:val="0"/>
        </w:rPr>
      </w:pPr>
      <w:r>
        <w:rPr>
          <w:rFonts w:hint="eastAsia"/>
        </w:rPr>
        <w:t xml:space="preserve">GB 21346 </w:t>
      </w:r>
      <w:r>
        <w:rPr>
          <w:rFonts w:hint="eastAsia"/>
        </w:rPr>
        <w:t>电解铝和氧化铝单位产品能源消耗限额</w:t>
      </w:r>
    </w:p>
    <w:p w:rsidR="00B75FCF" w:rsidRDefault="00641789">
      <w:pPr>
        <w:ind w:firstLine="420"/>
        <w:rPr>
          <w:snapToGrid w:val="0"/>
        </w:rPr>
      </w:pPr>
      <w:r>
        <w:rPr>
          <w:rFonts w:hint="eastAsia"/>
          <w:snapToGrid w:val="0"/>
        </w:rPr>
        <w:t xml:space="preserve">GB/T 32150 </w:t>
      </w:r>
      <w:r>
        <w:rPr>
          <w:rFonts w:hint="eastAsia"/>
          <w:snapToGrid w:val="0"/>
        </w:rPr>
        <w:t>工业企业温室气体排放核算和报告通则</w:t>
      </w:r>
    </w:p>
    <w:p w:rsidR="00B75FCF" w:rsidRDefault="00641789">
      <w:pPr>
        <w:ind w:firstLine="420"/>
        <w:rPr>
          <w:snapToGrid w:val="0"/>
          <w:szCs w:val="21"/>
        </w:rPr>
      </w:pPr>
      <w:r>
        <w:rPr>
          <w:rFonts w:hint="eastAsia"/>
          <w:snapToGrid w:val="0"/>
        </w:rPr>
        <w:t>GB/T 32151.</w:t>
      </w:r>
      <w:r>
        <w:rPr>
          <w:snapToGrid w:val="0"/>
        </w:rPr>
        <w:t>4</w:t>
      </w:r>
      <w:r>
        <w:rPr>
          <w:rFonts w:hint="eastAsia"/>
          <w:snapToGrid w:val="0"/>
        </w:rPr>
        <w:t xml:space="preserve"> </w:t>
      </w:r>
      <w:r>
        <w:rPr>
          <w:rFonts w:hint="eastAsia"/>
          <w:snapToGrid w:val="0"/>
        </w:rPr>
        <w:t>温室气体排放核算与报告要求</w:t>
      </w:r>
      <w:r>
        <w:rPr>
          <w:rFonts w:hint="eastAsia"/>
          <w:snapToGrid w:val="0"/>
        </w:rPr>
        <w:t xml:space="preserve"> </w:t>
      </w:r>
      <w:r>
        <w:rPr>
          <w:rFonts w:hint="eastAsia"/>
          <w:snapToGrid w:val="0"/>
        </w:rPr>
        <w:t>第</w:t>
      </w:r>
      <w:r>
        <w:rPr>
          <w:snapToGrid w:val="0"/>
        </w:rPr>
        <w:t>4</w:t>
      </w:r>
      <w:r>
        <w:rPr>
          <w:rFonts w:hint="eastAsia"/>
          <w:snapToGrid w:val="0"/>
        </w:rPr>
        <w:t>部分：铝冶炼</w:t>
      </w:r>
      <w:r>
        <w:rPr>
          <w:rFonts w:cs="Times New Roman"/>
          <w:snapToGrid w:val="0"/>
        </w:rPr>
        <w:t>企业</w:t>
      </w:r>
    </w:p>
    <w:p w:rsidR="00B75FCF" w:rsidRDefault="00641789">
      <w:pPr>
        <w:ind w:firstLine="420"/>
        <w:rPr>
          <w:snapToGrid w:val="0"/>
          <w:szCs w:val="21"/>
        </w:rPr>
      </w:pPr>
      <w:bookmarkStart w:id="12" w:name="_Toc73436407"/>
      <w:bookmarkStart w:id="13" w:name="_Toc25275"/>
      <w:bookmarkStart w:id="14" w:name="_Toc9661"/>
      <w:bookmarkStart w:id="15" w:name="_Toc2170"/>
      <w:bookmarkStart w:id="16" w:name="_Toc24781"/>
      <w:bookmarkStart w:id="17" w:name="_Toc73436827"/>
      <w:r>
        <w:rPr>
          <w:snapToGrid w:val="0"/>
          <w:szCs w:val="21"/>
        </w:rPr>
        <w:t xml:space="preserve">HJ 2.1  </w:t>
      </w:r>
      <w:r>
        <w:rPr>
          <w:snapToGrid w:val="0"/>
          <w:szCs w:val="21"/>
        </w:rPr>
        <w:t>建设项目环境影响评价技术导则</w:t>
      </w:r>
      <w:r>
        <w:rPr>
          <w:snapToGrid w:val="0"/>
          <w:szCs w:val="21"/>
        </w:rPr>
        <w:t xml:space="preserve">  </w:t>
      </w:r>
      <w:r>
        <w:rPr>
          <w:snapToGrid w:val="0"/>
          <w:szCs w:val="21"/>
        </w:rPr>
        <w:t>总纲</w:t>
      </w:r>
    </w:p>
    <w:p w:rsidR="00B75FCF" w:rsidRDefault="00641789">
      <w:pPr>
        <w:ind w:firstLine="420"/>
        <w:rPr>
          <w:snapToGrid w:val="0"/>
          <w:szCs w:val="21"/>
        </w:rPr>
      </w:pPr>
      <w:r>
        <w:rPr>
          <w:snapToGrid w:val="0"/>
          <w:szCs w:val="21"/>
        </w:rPr>
        <w:t xml:space="preserve">HJ 2.2  </w:t>
      </w:r>
      <w:r>
        <w:rPr>
          <w:snapToGrid w:val="0"/>
          <w:szCs w:val="21"/>
        </w:rPr>
        <w:t>环境影响评价技术导则</w:t>
      </w:r>
      <w:r>
        <w:rPr>
          <w:snapToGrid w:val="0"/>
          <w:szCs w:val="21"/>
        </w:rPr>
        <w:t xml:space="preserve">  </w:t>
      </w:r>
      <w:r>
        <w:rPr>
          <w:snapToGrid w:val="0"/>
          <w:szCs w:val="21"/>
        </w:rPr>
        <w:t>大气环境</w:t>
      </w:r>
    </w:p>
    <w:p w:rsidR="00B75FCF" w:rsidRDefault="00641789">
      <w:pPr>
        <w:ind w:firstLine="420"/>
        <w:rPr>
          <w:snapToGrid w:val="0"/>
          <w:szCs w:val="21"/>
        </w:rPr>
      </w:pPr>
      <w:r>
        <w:rPr>
          <w:snapToGrid w:val="0"/>
          <w:szCs w:val="21"/>
        </w:rPr>
        <w:t xml:space="preserve">HJ 2.3  </w:t>
      </w:r>
      <w:r>
        <w:rPr>
          <w:snapToGrid w:val="0"/>
          <w:szCs w:val="21"/>
        </w:rPr>
        <w:t>环境影响评价技术导则</w:t>
      </w:r>
      <w:r>
        <w:rPr>
          <w:snapToGrid w:val="0"/>
          <w:szCs w:val="21"/>
        </w:rPr>
        <w:t xml:space="preserve">  </w:t>
      </w:r>
      <w:r>
        <w:rPr>
          <w:snapToGrid w:val="0"/>
          <w:szCs w:val="21"/>
        </w:rPr>
        <w:t>地表水环境</w:t>
      </w:r>
    </w:p>
    <w:p w:rsidR="00B75FCF" w:rsidRDefault="00641789">
      <w:pPr>
        <w:ind w:firstLine="420"/>
        <w:rPr>
          <w:rFonts w:cs="Times New Roman"/>
          <w:snapToGrid w:val="0"/>
        </w:rPr>
      </w:pPr>
      <w:r>
        <w:rPr>
          <w:rFonts w:cs="Times New Roman"/>
          <w:snapToGrid w:val="0"/>
        </w:rPr>
        <w:t xml:space="preserve">HJ 819 </w:t>
      </w:r>
      <w:r>
        <w:rPr>
          <w:rFonts w:cs="Times New Roman" w:hint="eastAsia"/>
          <w:snapToGrid w:val="0"/>
        </w:rPr>
        <w:t xml:space="preserve"> </w:t>
      </w:r>
      <w:r>
        <w:rPr>
          <w:rFonts w:cs="Times New Roman"/>
          <w:snapToGrid w:val="0"/>
        </w:rPr>
        <w:t>排污单位自行监测技术指南</w:t>
      </w:r>
      <w:r>
        <w:rPr>
          <w:rFonts w:cs="Times New Roman"/>
          <w:snapToGrid w:val="0"/>
        </w:rPr>
        <w:t xml:space="preserve"> </w:t>
      </w:r>
      <w:r>
        <w:rPr>
          <w:rFonts w:cs="Times New Roman"/>
          <w:snapToGrid w:val="0"/>
        </w:rPr>
        <w:t>总则</w:t>
      </w:r>
    </w:p>
    <w:p w:rsidR="00B75FCF" w:rsidRDefault="00641789">
      <w:pPr>
        <w:pStyle w:val="a0"/>
        <w:ind w:firstLine="420"/>
        <w:rPr>
          <w:lang w:val="en-US" w:bidi="ar-SA"/>
        </w:rPr>
      </w:pPr>
      <w:r>
        <w:rPr>
          <w:rFonts w:cs="Times New Roman" w:hint="eastAsia"/>
          <w:snapToGrid w:val="0"/>
        </w:rPr>
        <w:t>HJ</w:t>
      </w:r>
      <w:r>
        <w:rPr>
          <w:rFonts w:cs="Times New Roman"/>
          <w:snapToGrid w:val="0"/>
        </w:rPr>
        <w:t xml:space="preserve"> </w:t>
      </w:r>
      <w:r>
        <w:rPr>
          <w:rFonts w:cs="Times New Roman" w:hint="eastAsia"/>
          <w:snapToGrid w:val="0"/>
        </w:rPr>
        <w:t xml:space="preserve">989  </w:t>
      </w:r>
      <w:r>
        <w:rPr>
          <w:rFonts w:cs="Times New Roman"/>
          <w:snapToGrid w:val="0"/>
        </w:rPr>
        <w:t>排污单位自行监测技术指南</w:t>
      </w:r>
      <w:r>
        <w:rPr>
          <w:rFonts w:cs="Times New Roman" w:hint="eastAsia"/>
          <w:snapToGrid w:val="0"/>
        </w:rPr>
        <w:t xml:space="preserve"> </w:t>
      </w:r>
      <w:r>
        <w:rPr>
          <w:rFonts w:hint="eastAsia"/>
          <w:lang w:val="en-US" w:bidi="ar-SA"/>
        </w:rPr>
        <w:t>有色金属工业</w:t>
      </w:r>
    </w:p>
    <w:p w:rsidR="00B75FCF" w:rsidRDefault="00641789">
      <w:pPr>
        <w:ind w:firstLine="420"/>
        <w:rPr>
          <w:rFonts w:cs="Times New Roman"/>
          <w:snapToGrid w:val="0"/>
        </w:rPr>
      </w:pPr>
      <w:r>
        <w:rPr>
          <w:snapToGrid w:val="0"/>
          <w:szCs w:val="21"/>
        </w:rPr>
        <w:t xml:space="preserve">HJ 942  </w:t>
      </w:r>
      <w:r>
        <w:rPr>
          <w:rFonts w:hint="eastAsia"/>
          <w:snapToGrid w:val="0"/>
          <w:szCs w:val="21"/>
        </w:rPr>
        <w:t>排污许可证申请与核发技术规范</w:t>
      </w:r>
      <w:r>
        <w:rPr>
          <w:snapToGrid w:val="0"/>
          <w:szCs w:val="21"/>
        </w:rPr>
        <w:t xml:space="preserve">  </w:t>
      </w:r>
      <w:r>
        <w:rPr>
          <w:rFonts w:hint="eastAsia"/>
          <w:snapToGrid w:val="0"/>
          <w:szCs w:val="21"/>
        </w:rPr>
        <w:t>总则</w:t>
      </w:r>
    </w:p>
    <w:p w:rsidR="00B75FCF" w:rsidRDefault="00641789">
      <w:pPr>
        <w:ind w:firstLine="420"/>
        <w:rPr>
          <w:rFonts w:cs="Times New Roman"/>
          <w:snapToGrid w:val="0"/>
        </w:rPr>
      </w:pPr>
      <w:r>
        <w:rPr>
          <w:rFonts w:cs="Times New Roman"/>
          <w:snapToGrid w:val="0"/>
        </w:rPr>
        <w:t xml:space="preserve">HJ 863 </w:t>
      </w:r>
      <w:r>
        <w:rPr>
          <w:rFonts w:cs="Times New Roman" w:hint="eastAsia"/>
          <w:snapToGrid w:val="0"/>
        </w:rPr>
        <w:t xml:space="preserve"> </w:t>
      </w:r>
      <w:r>
        <w:rPr>
          <w:rFonts w:cs="Times New Roman"/>
          <w:snapToGrid w:val="0"/>
        </w:rPr>
        <w:t>排污许可证申请与核发技术规范</w:t>
      </w:r>
      <w:r>
        <w:rPr>
          <w:rFonts w:cs="Times New Roman" w:hint="eastAsia"/>
          <w:snapToGrid w:val="0"/>
        </w:rPr>
        <w:t xml:space="preserve"> </w:t>
      </w:r>
      <w:r>
        <w:rPr>
          <w:rFonts w:cs="Times New Roman"/>
          <w:snapToGrid w:val="0"/>
        </w:rPr>
        <w:t xml:space="preserve"> </w:t>
      </w:r>
      <w:r>
        <w:rPr>
          <w:rFonts w:cs="Times New Roman" w:hint="eastAsia"/>
          <w:snapToGrid w:val="0"/>
        </w:rPr>
        <w:t>有色金属工业——铝冶炼</w:t>
      </w:r>
    </w:p>
    <w:p w:rsidR="00B75FCF" w:rsidRDefault="00641789">
      <w:pPr>
        <w:ind w:firstLine="420"/>
        <w:rPr>
          <w:rFonts w:cs="Times New Roman"/>
          <w:snapToGrid w:val="0"/>
        </w:rPr>
      </w:pPr>
      <w:r>
        <w:rPr>
          <w:rFonts w:cs="Times New Roman"/>
          <w:snapToGrid w:val="0"/>
        </w:rPr>
        <w:t>DB 37/743</w:t>
      </w:r>
      <w:r>
        <w:rPr>
          <w:rFonts w:cs="Times New Roman" w:hint="eastAsia"/>
          <w:snapToGrid w:val="0"/>
        </w:rPr>
        <w:t xml:space="preserve"> </w:t>
      </w:r>
      <w:r>
        <w:rPr>
          <w:rFonts w:cs="Times New Roman" w:hint="eastAsia"/>
          <w:snapToGrid w:val="0"/>
        </w:rPr>
        <w:t>电解铝企业单位产品能源消耗限额</w:t>
      </w:r>
    </w:p>
    <w:p w:rsidR="00B75FCF" w:rsidRDefault="00641789">
      <w:pPr>
        <w:ind w:firstLine="420"/>
        <w:rPr>
          <w:rFonts w:cs="Times New Roman"/>
          <w:snapToGrid w:val="0"/>
        </w:rPr>
      </w:pPr>
      <w:r>
        <w:rPr>
          <w:rFonts w:cs="Times New Roman"/>
          <w:snapToGrid w:val="0"/>
        </w:rPr>
        <w:t>《中国</w:t>
      </w:r>
      <w:r>
        <w:rPr>
          <w:rFonts w:cs="Times New Roman" w:hint="eastAsia"/>
          <w:snapToGrid w:val="0"/>
        </w:rPr>
        <w:t>电解铝</w:t>
      </w:r>
      <w:r>
        <w:rPr>
          <w:rFonts w:cs="Times New Roman"/>
          <w:snapToGrid w:val="0"/>
        </w:rPr>
        <w:t>生产企业温室气体排放核算方法与报告指南（试行）》</w:t>
      </w:r>
    </w:p>
    <w:p w:rsidR="00B75FCF" w:rsidRDefault="00641789">
      <w:pPr>
        <w:ind w:firstLine="420"/>
        <w:rPr>
          <w:rFonts w:cs="Times New Roman"/>
          <w:snapToGrid w:val="0"/>
        </w:rPr>
      </w:pPr>
      <w:r>
        <w:rPr>
          <w:rFonts w:cs="Times New Roman"/>
          <w:snapToGrid w:val="0"/>
        </w:rPr>
        <w:t>《</w:t>
      </w:r>
      <w:r>
        <w:rPr>
          <w:rFonts w:cs="Times New Roman"/>
          <w:snapToGrid w:val="0"/>
        </w:rPr>
        <w:t>2006</w:t>
      </w:r>
      <w:r>
        <w:rPr>
          <w:rFonts w:cs="Times New Roman"/>
          <w:snapToGrid w:val="0"/>
        </w:rPr>
        <w:t>年</w:t>
      </w:r>
      <w:r>
        <w:rPr>
          <w:rFonts w:cs="Times New Roman"/>
          <w:snapToGrid w:val="0"/>
        </w:rPr>
        <w:t>IPCC</w:t>
      </w:r>
      <w:r>
        <w:rPr>
          <w:rFonts w:cs="Times New Roman"/>
          <w:snapToGrid w:val="0"/>
        </w:rPr>
        <w:t>国家温室气体清单指南》</w:t>
      </w:r>
    </w:p>
    <w:p w:rsidR="00B75FCF" w:rsidRDefault="00641789">
      <w:pPr>
        <w:ind w:firstLine="420"/>
        <w:rPr>
          <w:rFonts w:cs="Times New Roman"/>
          <w:snapToGrid w:val="0"/>
        </w:rPr>
      </w:pPr>
      <w:r>
        <w:rPr>
          <w:rFonts w:cs="Times New Roman" w:hint="eastAsia"/>
          <w:snapToGrid w:val="0"/>
        </w:rPr>
        <w:t>《工业企业污染治理设施污染物去除协同控制温室气体核算技术指南（试行）》</w:t>
      </w:r>
    </w:p>
    <w:p w:rsidR="00B75FCF" w:rsidRDefault="00641789">
      <w:pPr>
        <w:ind w:firstLine="420"/>
        <w:rPr>
          <w:rFonts w:cs="Times New Roman"/>
          <w:snapToGrid w:val="0"/>
        </w:rPr>
      </w:pPr>
      <w:r>
        <w:rPr>
          <w:rFonts w:cs="Times New Roman"/>
          <w:snapToGrid w:val="0"/>
        </w:rPr>
        <w:t>《省级温室气体清单编制指南（试行）》（发改办气候</w:t>
      </w:r>
      <w:r>
        <w:rPr>
          <w:rFonts w:ascii="微软雅黑" w:eastAsia="微软雅黑" w:hAnsi="微软雅黑" w:cs="微软雅黑" w:hint="eastAsia"/>
          <w:snapToGrid w:val="0"/>
        </w:rPr>
        <w:t>〔</w:t>
      </w:r>
      <w:r>
        <w:rPr>
          <w:rFonts w:cs="Times New Roman"/>
          <w:snapToGrid w:val="0"/>
        </w:rPr>
        <w:t>2011</w:t>
      </w:r>
      <w:r>
        <w:rPr>
          <w:rFonts w:ascii="微软雅黑" w:eastAsia="微软雅黑" w:hAnsi="微软雅黑" w:cs="微软雅黑" w:hint="eastAsia"/>
          <w:snapToGrid w:val="0"/>
        </w:rPr>
        <w:t>〕</w:t>
      </w:r>
      <w:r>
        <w:rPr>
          <w:rFonts w:cs="Times New Roman"/>
          <w:snapToGrid w:val="0"/>
        </w:rPr>
        <w:t>1041</w:t>
      </w:r>
      <w:r>
        <w:rPr>
          <w:rFonts w:cs="Times New Roman"/>
          <w:snapToGrid w:val="0"/>
        </w:rPr>
        <w:t>号）</w:t>
      </w:r>
    </w:p>
    <w:p w:rsidR="00B75FCF" w:rsidRDefault="00641789">
      <w:pPr>
        <w:ind w:firstLine="420"/>
        <w:rPr>
          <w:rFonts w:cs="Times New Roman"/>
          <w:snapToGrid w:val="0"/>
        </w:rPr>
      </w:pPr>
      <w:r>
        <w:rPr>
          <w:rFonts w:cs="Times New Roman" w:hint="eastAsia"/>
          <w:snapToGrid w:val="0"/>
        </w:rPr>
        <w:t>《中共中央</w:t>
      </w:r>
      <w:r>
        <w:rPr>
          <w:rFonts w:cs="Times New Roman" w:hint="eastAsia"/>
          <w:snapToGrid w:val="0"/>
        </w:rPr>
        <w:t xml:space="preserve"> </w:t>
      </w:r>
      <w:r>
        <w:rPr>
          <w:rFonts w:cs="Times New Roman" w:hint="eastAsia"/>
          <w:snapToGrid w:val="0"/>
        </w:rPr>
        <w:t>国务院关于完整准确全面贯彻新发展理念做好碳达峰碳中和工作的意见》</w:t>
      </w:r>
    </w:p>
    <w:p w:rsidR="00B75FCF" w:rsidRDefault="00641789">
      <w:pPr>
        <w:ind w:firstLineChars="0" w:firstLine="0"/>
        <w:rPr>
          <w:rFonts w:cs="Times New Roman"/>
          <w:snapToGrid w:val="0"/>
        </w:rPr>
      </w:pPr>
      <w:r>
        <w:rPr>
          <w:rFonts w:cs="Times New Roman" w:hint="eastAsia"/>
          <w:snapToGrid w:val="0"/>
        </w:rPr>
        <w:t>（</w:t>
      </w:r>
      <w:r>
        <w:rPr>
          <w:rFonts w:cs="Times New Roman"/>
          <w:snapToGrid w:val="0"/>
        </w:rPr>
        <w:t>2021</w:t>
      </w:r>
      <w:r>
        <w:rPr>
          <w:rFonts w:cs="Times New Roman"/>
          <w:snapToGrid w:val="0"/>
        </w:rPr>
        <w:t>年</w:t>
      </w:r>
      <w:r>
        <w:rPr>
          <w:rFonts w:cs="Times New Roman"/>
          <w:snapToGrid w:val="0"/>
        </w:rPr>
        <w:t>9</w:t>
      </w:r>
      <w:r>
        <w:rPr>
          <w:rFonts w:cs="Times New Roman"/>
          <w:snapToGrid w:val="0"/>
        </w:rPr>
        <w:t>月</w:t>
      </w:r>
      <w:r>
        <w:rPr>
          <w:rFonts w:cs="Times New Roman"/>
          <w:snapToGrid w:val="0"/>
        </w:rPr>
        <w:t>22</w:t>
      </w:r>
      <w:r>
        <w:rPr>
          <w:rFonts w:cs="Times New Roman"/>
          <w:snapToGrid w:val="0"/>
        </w:rPr>
        <w:t>日</w:t>
      </w:r>
      <w:r>
        <w:rPr>
          <w:rFonts w:cs="Times New Roman" w:hint="eastAsia"/>
          <w:snapToGrid w:val="0"/>
        </w:rPr>
        <w:t>）</w:t>
      </w:r>
    </w:p>
    <w:p w:rsidR="00B75FCF" w:rsidRDefault="00641789">
      <w:pPr>
        <w:pStyle w:val="a0"/>
        <w:ind w:firstLine="420"/>
        <w:rPr>
          <w:rFonts w:cs="Times New Roman"/>
          <w:snapToGrid w:val="0"/>
          <w:szCs w:val="24"/>
          <w:lang w:val="en-US" w:bidi="ar-SA"/>
        </w:rPr>
      </w:pPr>
      <w:r>
        <w:rPr>
          <w:rFonts w:cs="Times New Roman" w:hint="eastAsia"/>
          <w:snapToGrid w:val="0"/>
          <w:szCs w:val="24"/>
          <w:lang w:val="en-US" w:bidi="ar-SA"/>
        </w:rPr>
        <w:t>《中共中央</w:t>
      </w:r>
      <w:r>
        <w:rPr>
          <w:rFonts w:cs="Times New Roman"/>
          <w:snapToGrid w:val="0"/>
          <w:szCs w:val="24"/>
          <w:lang w:val="en-US" w:bidi="ar-SA"/>
        </w:rPr>
        <w:t xml:space="preserve"> </w:t>
      </w:r>
      <w:r>
        <w:rPr>
          <w:rFonts w:cs="Times New Roman" w:hint="eastAsia"/>
          <w:snapToGrid w:val="0"/>
          <w:szCs w:val="24"/>
          <w:lang w:val="en-US" w:bidi="ar-SA"/>
        </w:rPr>
        <w:t>国务院关于深入打好污染防治攻坚战的意见》（</w:t>
      </w:r>
      <w:r>
        <w:rPr>
          <w:rFonts w:cs="Times New Roman"/>
          <w:snapToGrid w:val="0"/>
          <w:szCs w:val="24"/>
          <w:lang w:val="en-US" w:bidi="ar-SA"/>
        </w:rPr>
        <w:t>2021</w:t>
      </w:r>
      <w:r>
        <w:rPr>
          <w:rFonts w:cs="Times New Roman" w:hint="eastAsia"/>
          <w:snapToGrid w:val="0"/>
          <w:szCs w:val="24"/>
          <w:lang w:val="en-US" w:bidi="ar-SA"/>
        </w:rPr>
        <w:t>年</w:t>
      </w:r>
      <w:r>
        <w:rPr>
          <w:rFonts w:cs="Times New Roman"/>
          <w:snapToGrid w:val="0"/>
          <w:szCs w:val="24"/>
          <w:lang w:val="en-US" w:bidi="ar-SA"/>
        </w:rPr>
        <w:t>11</w:t>
      </w:r>
      <w:r>
        <w:rPr>
          <w:rFonts w:cs="Times New Roman" w:hint="eastAsia"/>
          <w:snapToGrid w:val="0"/>
          <w:szCs w:val="24"/>
          <w:lang w:val="en-US" w:bidi="ar-SA"/>
        </w:rPr>
        <w:t>月</w:t>
      </w:r>
      <w:r>
        <w:rPr>
          <w:rFonts w:cs="Times New Roman"/>
          <w:snapToGrid w:val="0"/>
          <w:szCs w:val="24"/>
          <w:lang w:val="en-US" w:bidi="ar-SA"/>
        </w:rPr>
        <w:t>2</w:t>
      </w:r>
      <w:r>
        <w:rPr>
          <w:rFonts w:cs="Times New Roman" w:hint="eastAsia"/>
          <w:snapToGrid w:val="0"/>
          <w:szCs w:val="24"/>
          <w:lang w:val="en-US" w:bidi="ar-SA"/>
        </w:rPr>
        <w:t>日）</w:t>
      </w:r>
    </w:p>
    <w:p w:rsidR="00B75FCF" w:rsidRDefault="00641789">
      <w:pPr>
        <w:pStyle w:val="a0"/>
        <w:ind w:firstLine="420"/>
        <w:rPr>
          <w:rFonts w:cs="Times New Roman"/>
          <w:snapToGrid w:val="0"/>
          <w:szCs w:val="24"/>
          <w:lang w:val="en-US" w:bidi="ar-SA"/>
        </w:rPr>
      </w:pPr>
      <w:r>
        <w:rPr>
          <w:rFonts w:cs="Times New Roman"/>
          <w:snapToGrid w:val="0"/>
          <w:szCs w:val="24"/>
          <w:lang w:val="en-US" w:bidi="ar-SA"/>
        </w:rPr>
        <w:t>《国务院关于印发</w:t>
      </w:r>
      <w:r>
        <w:rPr>
          <w:rFonts w:cs="Times New Roman"/>
          <w:snapToGrid w:val="0"/>
          <w:szCs w:val="24"/>
          <w:lang w:val="en-US" w:bidi="ar-SA"/>
        </w:rPr>
        <w:t>2030</w:t>
      </w:r>
      <w:r>
        <w:rPr>
          <w:rFonts w:cs="Times New Roman"/>
          <w:snapToGrid w:val="0"/>
          <w:szCs w:val="24"/>
          <w:lang w:val="en-US" w:bidi="ar-SA"/>
        </w:rPr>
        <w:t>年前碳达峰行动方案的通知》（国发</w:t>
      </w:r>
      <w:r>
        <w:rPr>
          <w:rFonts w:ascii="微软雅黑" w:eastAsia="微软雅黑" w:hAnsi="微软雅黑" w:cs="微软雅黑" w:hint="eastAsia"/>
          <w:snapToGrid w:val="0"/>
          <w:szCs w:val="24"/>
          <w:lang w:val="en-US" w:bidi="ar-SA"/>
        </w:rPr>
        <w:t>〔</w:t>
      </w:r>
      <w:r>
        <w:rPr>
          <w:rFonts w:cs="Times New Roman"/>
          <w:snapToGrid w:val="0"/>
          <w:szCs w:val="24"/>
          <w:lang w:val="en-US" w:bidi="ar-SA"/>
        </w:rPr>
        <w:t>2021</w:t>
      </w:r>
      <w:r>
        <w:rPr>
          <w:rFonts w:ascii="微软雅黑" w:eastAsia="微软雅黑" w:hAnsi="微软雅黑" w:cs="微软雅黑" w:hint="eastAsia"/>
          <w:snapToGrid w:val="0"/>
          <w:szCs w:val="24"/>
          <w:lang w:val="en-US" w:bidi="ar-SA"/>
        </w:rPr>
        <w:t>〕</w:t>
      </w:r>
      <w:r>
        <w:rPr>
          <w:rFonts w:cs="Times New Roman"/>
          <w:snapToGrid w:val="0"/>
          <w:szCs w:val="24"/>
          <w:lang w:val="en-US" w:bidi="ar-SA"/>
        </w:rPr>
        <w:t>23</w:t>
      </w:r>
      <w:r>
        <w:rPr>
          <w:rFonts w:cs="Times New Roman"/>
          <w:snapToGrid w:val="0"/>
          <w:szCs w:val="24"/>
          <w:lang w:val="en-US" w:bidi="ar-SA"/>
        </w:rPr>
        <w:t>号）</w:t>
      </w:r>
    </w:p>
    <w:p w:rsidR="00B75FCF" w:rsidRDefault="00641789">
      <w:pPr>
        <w:ind w:firstLine="420"/>
        <w:rPr>
          <w:snapToGrid w:val="0"/>
        </w:rPr>
      </w:pPr>
      <w:r>
        <w:rPr>
          <w:rFonts w:cs="Times New Roman"/>
          <w:snapToGrid w:val="0"/>
        </w:rPr>
        <w:t>《关于统筹和加强应对气候变化与生态环境保护相关工作的指导意见》（</w:t>
      </w:r>
      <w:proofErr w:type="gramStart"/>
      <w:r>
        <w:rPr>
          <w:rFonts w:cs="Times New Roman"/>
          <w:snapToGrid w:val="0"/>
        </w:rPr>
        <w:t>环综合</w:t>
      </w:r>
      <w:proofErr w:type="gramEnd"/>
      <w:r>
        <w:rPr>
          <w:rFonts w:ascii="微软雅黑" w:eastAsia="微软雅黑" w:hAnsi="微软雅黑" w:cs="微软雅黑" w:hint="eastAsia"/>
          <w:snapToGrid w:val="0"/>
        </w:rPr>
        <w:t>〔</w:t>
      </w:r>
      <w:r>
        <w:rPr>
          <w:rFonts w:cs="Times New Roman"/>
          <w:snapToGrid w:val="0"/>
        </w:rPr>
        <w:t>2021</w:t>
      </w:r>
      <w:r>
        <w:rPr>
          <w:rFonts w:ascii="微软雅黑" w:eastAsia="微软雅黑" w:hAnsi="微软雅黑" w:cs="微软雅黑" w:hint="eastAsia"/>
          <w:snapToGrid w:val="0"/>
        </w:rPr>
        <w:t>〕</w:t>
      </w:r>
      <w:r>
        <w:rPr>
          <w:rFonts w:cs="Times New Roman"/>
          <w:snapToGrid w:val="0"/>
        </w:rPr>
        <w:t>4</w:t>
      </w:r>
      <w:r>
        <w:rPr>
          <w:rFonts w:cs="Times New Roman"/>
          <w:snapToGrid w:val="0"/>
        </w:rPr>
        <w:t>号）</w:t>
      </w:r>
    </w:p>
    <w:p w:rsidR="00B75FCF" w:rsidRDefault="00641789">
      <w:pPr>
        <w:ind w:firstLine="420"/>
        <w:rPr>
          <w:rFonts w:cs="Times New Roman"/>
          <w:snapToGrid w:val="0"/>
        </w:rPr>
      </w:pPr>
      <w:r>
        <w:rPr>
          <w:rFonts w:cs="Times New Roman" w:hint="eastAsia"/>
          <w:snapToGrid w:val="0"/>
        </w:rPr>
        <w:t>《有色金属行业碳达峰实施方案》（工信部联原〔</w:t>
      </w:r>
      <w:r>
        <w:rPr>
          <w:rFonts w:cs="Times New Roman"/>
          <w:snapToGrid w:val="0"/>
        </w:rPr>
        <w:t>2022</w:t>
      </w:r>
      <w:r>
        <w:rPr>
          <w:rFonts w:cs="Times New Roman" w:hint="eastAsia"/>
          <w:snapToGrid w:val="0"/>
        </w:rPr>
        <w:t>〕</w:t>
      </w:r>
      <w:r>
        <w:rPr>
          <w:rFonts w:cs="Times New Roman"/>
          <w:snapToGrid w:val="0"/>
        </w:rPr>
        <w:t>153</w:t>
      </w:r>
      <w:r>
        <w:rPr>
          <w:rFonts w:cs="Times New Roman" w:hint="eastAsia"/>
          <w:snapToGrid w:val="0"/>
        </w:rPr>
        <w:t>号）</w:t>
      </w:r>
    </w:p>
    <w:p w:rsidR="00B75FCF" w:rsidRDefault="00641789">
      <w:pPr>
        <w:pStyle w:val="a0"/>
        <w:ind w:firstLine="420"/>
        <w:rPr>
          <w:lang w:val="en-US" w:bidi="ar-SA"/>
        </w:rPr>
      </w:pPr>
      <w:r>
        <w:rPr>
          <w:rFonts w:hint="eastAsia"/>
        </w:rPr>
        <w:t>《</w:t>
      </w:r>
      <w:r>
        <w:t>有色金属冶炼行业节能降碳改造升级实施指南</w:t>
      </w:r>
      <w:r>
        <w:rPr>
          <w:rFonts w:hint="eastAsia"/>
        </w:rPr>
        <w:t>》</w:t>
      </w:r>
    </w:p>
    <w:p w:rsidR="00B75FCF" w:rsidRPr="00302B68" w:rsidRDefault="00641789">
      <w:pPr>
        <w:pStyle w:val="a0"/>
        <w:ind w:firstLine="420"/>
        <w:rPr>
          <w:rFonts w:cs="Times New Roman"/>
          <w:snapToGrid w:val="0"/>
          <w:szCs w:val="24"/>
          <w:lang w:val="en-US" w:bidi="ar-SA"/>
        </w:rPr>
      </w:pPr>
      <w:r w:rsidRPr="00302B68">
        <w:rPr>
          <w:rFonts w:cs="Times New Roman" w:hint="eastAsia"/>
          <w:snapToGrid w:val="0"/>
          <w:szCs w:val="24"/>
          <w:lang w:val="en-US" w:bidi="ar-SA"/>
        </w:rPr>
        <w:lastRenderedPageBreak/>
        <w:t>《减污降碳协同增效实施方案》（</w:t>
      </w:r>
      <w:proofErr w:type="gramStart"/>
      <w:r w:rsidRPr="00302B68">
        <w:rPr>
          <w:rFonts w:cs="Times New Roman" w:hint="eastAsia"/>
          <w:snapToGrid w:val="0"/>
          <w:szCs w:val="24"/>
          <w:lang w:val="en-US" w:bidi="ar-SA"/>
        </w:rPr>
        <w:t>环综合</w:t>
      </w:r>
      <w:proofErr w:type="gramEnd"/>
      <w:r w:rsidRPr="00302B68">
        <w:rPr>
          <w:rFonts w:cs="Times New Roman" w:hint="eastAsia"/>
          <w:snapToGrid w:val="0"/>
          <w:szCs w:val="24"/>
          <w:lang w:val="en-US" w:bidi="ar-SA"/>
        </w:rPr>
        <w:t>〔</w:t>
      </w:r>
      <w:r w:rsidRPr="00302B68">
        <w:rPr>
          <w:rFonts w:cs="Times New Roman" w:hint="eastAsia"/>
          <w:snapToGrid w:val="0"/>
          <w:szCs w:val="24"/>
          <w:lang w:val="en-US" w:bidi="ar-SA"/>
        </w:rPr>
        <w:t>2022</w:t>
      </w:r>
      <w:r w:rsidRPr="00302B68">
        <w:rPr>
          <w:rFonts w:cs="Times New Roman" w:hint="eastAsia"/>
          <w:snapToGrid w:val="0"/>
          <w:szCs w:val="24"/>
          <w:lang w:val="en-US" w:bidi="ar-SA"/>
        </w:rPr>
        <w:t>〕</w:t>
      </w:r>
      <w:r w:rsidRPr="00302B68">
        <w:rPr>
          <w:rFonts w:cs="Times New Roman" w:hint="eastAsia"/>
          <w:snapToGrid w:val="0"/>
          <w:szCs w:val="24"/>
          <w:lang w:val="en-US" w:bidi="ar-SA"/>
        </w:rPr>
        <w:t>42</w:t>
      </w:r>
      <w:r w:rsidRPr="00302B68">
        <w:rPr>
          <w:rFonts w:cs="Times New Roman" w:hint="eastAsia"/>
          <w:snapToGrid w:val="0"/>
          <w:szCs w:val="24"/>
          <w:lang w:val="en-US" w:bidi="ar-SA"/>
        </w:rPr>
        <w:t>号）</w:t>
      </w:r>
    </w:p>
    <w:p w:rsidR="006A2E08" w:rsidRPr="00302B68" w:rsidRDefault="006A2E08" w:rsidP="006A2E08">
      <w:pPr>
        <w:ind w:firstLine="420"/>
      </w:pPr>
      <w:r w:rsidRPr="00302B68">
        <w:rPr>
          <w:rFonts w:hint="eastAsia"/>
        </w:rPr>
        <w:t>《关于做好</w:t>
      </w:r>
      <w:r w:rsidRPr="00302B68">
        <w:rPr>
          <w:rFonts w:hint="eastAsia"/>
        </w:rPr>
        <w:t>2023</w:t>
      </w:r>
      <w:r w:rsidRPr="00302B68">
        <w:rPr>
          <w:rFonts w:hint="eastAsia"/>
        </w:rPr>
        <w:t>—</w:t>
      </w:r>
      <w:r w:rsidRPr="00302B68">
        <w:rPr>
          <w:rFonts w:hint="eastAsia"/>
        </w:rPr>
        <w:t>2025</w:t>
      </w:r>
      <w:r w:rsidRPr="00302B68">
        <w:rPr>
          <w:rFonts w:hint="eastAsia"/>
        </w:rPr>
        <w:t>年部分重点行业企业温室气体排放报告与核查工作的通知》（</w:t>
      </w:r>
      <w:proofErr w:type="gramStart"/>
      <w:r w:rsidRPr="00302B68">
        <w:rPr>
          <w:rFonts w:hint="eastAsia"/>
        </w:rPr>
        <w:t>环办气候</w:t>
      </w:r>
      <w:proofErr w:type="gramEnd"/>
      <w:r w:rsidRPr="00302B68">
        <w:rPr>
          <w:rFonts w:hint="eastAsia"/>
        </w:rPr>
        <w:t>函〔</w:t>
      </w:r>
      <w:r w:rsidRPr="00302B68">
        <w:rPr>
          <w:rFonts w:hint="eastAsia"/>
        </w:rPr>
        <w:t>2023</w:t>
      </w:r>
      <w:r w:rsidRPr="00302B68">
        <w:rPr>
          <w:rFonts w:hint="eastAsia"/>
        </w:rPr>
        <w:t>〕</w:t>
      </w:r>
      <w:r w:rsidRPr="00302B68">
        <w:rPr>
          <w:rFonts w:hint="eastAsia"/>
        </w:rPr>
        <w:t>332</w:t>
      </w:r>
      <w:r w:rsidRPr="00302B68">
        <w:rPr>
          <w:rFonts w:hint="eastAsia"/>
        </w:rPr>
        <w:t>号）</w:t>
      </w:r>
    </w:p>
    <w:p w:rsidR="00B75FCF" w:rsidRPr="00302B68" w:rsidRDefault="00641789">
      <w:pPr>
        <w:pStyle w:val="a0"/>
        <w:ind w:firstLine="420"/>
        <w:rPr>
          <w:rFonts w:cs="Times New Roman"/>
          <w:snapToGrid w:val="0"/>
          <w:szCs w:val="24"/>
          <w:lang w:val="en-US" w:bidi="ar-SA"/>
        </w:rPr>
      </w:pPr>
      <w:r w:rsidRPr="00302B68">
        <w:rPr>
          <w:rFonts w:cs="Times New Roman" w:hint="eastAsia"/>
          <w:snapToGrid w:val="0"/>
          <w:szCs w:val="24"/>
          <w:lang w:val="en-US" w:bidi="ar-SA"/>
        </w:rPr>
        <w:t>《山东省碳达峰实施方案》（鲁政字〔</w:t>
      </w:r>
      <w:r w:rsidRPr="00302B68">
        <w:rPr>
          <w:rFonts w:cs="Times New Roman" w:hint="eastAsia"/>
          <w:snapToGrid w:val="0"/>
          <w:szCs w:val="24"/>
          <w:lang w:val="en-US" w:bidi="ar-SA"/>
        </w:rPr>
        <w:t>2022</w:t>
      </w:r>
      <w:r w:rsidRPr="00302B68">
        <w:rPr>
          <w:rFonts w:cs="Times New Roman" w:hint="eastAsia"/>
          <w:snapToGrid w:val="0"/>
          <w:szCs w:val="24"/>
          <w:lang w:val="en-US" w:bidi="ar-SA"/>
        </w:rPr>
        <w:t>〕</w:t>
      </w:r>
      <w:r w:rsidRPr="00302B68">
        <w:rPr>
          <w:rFonts w:cs="Times New Roman" w:hint="eastAsia"/>
          <w:snapToGrid w:val="0"/>
          <w:szCs w:val="24"/>
          <w:lang w:val="en-US" w:bidi="ar-SA"/>
        </w:rPr>
        <w:t>242</w:t>
      </w:r>
      <w:r w:rsidRPr="00302B68">
        <w:rPr>
          <w:rFonts w:cs="Times New Roman" w:hint="eastAsia"/>
          <w:snapToGrid w:val="0"/>
          <w:szCs w:val="24"/>
          <w:lang w:val="en-US" w:bidi="ar-SA"/>
        </w:rPr>
        <w:t>号）</w:t>
      </w:r>
    </w:p>
    <w:p w:rsidR="00B75FCF" w:rsidRPr="00302B68" w:rsidRDefault="00641789">
      <w:pPr>
        <w:ind w:firstLine="420"/>
        <w:rPr>
          <w:rFonts w:cs="Times New Roman"/>
          <w:snapToGrid w:val="0"/>
        </w:rPr>
      </w:pPr>
      <w:r w:rsidRPr="00302B68">
        <w:rPr>
          <w:rFonts w:cs="Times New Roman" w:hint="eastAsia"/>
          <w:snapToGrid w:val="0"/>
        </w:rPr>
        <w:t>《山东省减污降碳协同增效实施方案》（</w:t>
      </w:r>
      <w:proofErr w:type="gramStart"/>
      <w:r w:rsidRPr="00302B68">
        <w:rPr>
          <w:rFonts w:cs="Times New Roman" w:hint="eastAsia"/>
          <w:snapToGrid w:val="0"/>
        </w:rPr>
        <w:t>鲁环发</w:t>
      </w:r>
      <w:proofErr w:type="gramEnd"/>
      <w:r w:rsidRPr="00302B68">
        <w:rPr>
          <w:rFonts w:cs="Times New Roman" w:hint="eastAsia"/>
          <w:snapToGrid w:val="0"/>
        </w:rPr>
        <w:t>〔</w:t>
      </w:r>
      <w:r w:rsidRPr="00302B68">
        <w:rPr>
          <w:rFonts w:cs="Times New Roman" w:hint="eastAsia"/>
          <w:snapToGrid w:val="0"/>
        </w:rPr>
        <w:t>2023</w:t>
      </w:r>
      <w:r w:rsidRPr="00302B68">
        <w:rPr>
          <w:rFonts w:cs="Times New Roman" w:hint="eastAsia"/>
          <w:snapToGrid w:val="0"/>
        </w:rPr>
        <w:t>〕</w:t>
      </w:r>
      <w:r w:rsidRPr="00302B68">
        <w:rPr>
          <w:rFonts w:cs="Times New Roman" w:hint="eastAsia"/>
          <w:snapToGrid w:val="0"/>
        </w:rPr>
        <w:t>12</w:t>
      </w:r>
      <w:r w:rsidRPr="00302B68">
        <w:rPr>
          <w:rFonts w:cs="Times New Roman" w:hint="eastAsia"/>
          <w:snapToGrid w:val="0"/>
        </w:rPr>
        <w:t>号）</w:t>
      </w:r>
    </w:p>
    <w:p w:rsidR="006A2E08" w:rsidRPr="00302B68" w:rsidRDefault="006A2E08" w:rsidP="006A2E08">
      <w:pPr>
        <w:pStyle w:val="a0"/>
        <w:ind w:firstLine="420"/>
        <w:rPr>
          <w:rFonts w:hint="eastAsia"/>
          <w:lang w:val="en-US" w:bidi="ar-SA"/>
        </w:rPr>
      </w:pPr>
      <w:r w:rsidRPr="00302B68">
        <w:rPr>
          <w:rFonts w:hint="eastAsia"/>
          <w:lang w:val="en-US" w:bidi="ar-SA"/>
        </w:rPr>
        <w:t>《山东省工业领域碳达峰工作方案》（</w:t>
      </w:r>
      <w:proofErr w:type="gramStart"/>
      <w:r w:rsidRPr="00302B68">
        <w:rPr>
          <w:rFonts w:hint="eastAsia"/>
          <w:lang w:val="en-US" w:bidi="ar-SA"/>
        </w:rPr>
        <w:t>鲁工信</w:t>
      </w:r>
      <w:proofErr w:type="gramEnd"/>
      <w:r w:rsidRPr="00302B68">
        <w:rPr>
          <w:rFonts w:hint="eastAsia"/>
          <w:lang w:val="en-US" w:bidi="ar-SA"/>
        </w:rPr>
        <w:t>发〔</w:t>
      </w:r>
      <w:r w:rsidRPr="00302B68">
        <w:rPr>
          <w:rFonts w:hint="eastAsia"/>
          <w:lang w:val="en-US" w:bidi="ar-SA"/>
        </w:rPr>
        <w:t>2023</w:t>
      </w:r>
      <w:r w:rsidRPr="00302B68">
        <w:rPr>
          <w:rFonts w:hint="eastAsia"/>
          <w:lang w:val="en-US" w:bidi="ar-SA"/>
        </w:rPr>
        <w:t>〕</w:t>
      </w:r>
      <w:r w:rsidRPr="00302B68">
        <w:rPr>
          <w:rFonts w:hint="eastAsia"/>
          <w:lang w:val="en-US" w:bidi="ar-SA"/>
        </w:rPr>
        <w:t>4</w:t>
      </w:r>
      <w:r w:rsidRPr="00302B68">
        <w:rPr>
          <w:rFonts w:hint="eastAsia"/>
          <w:lang w:val="en-US" w:bidi="ar-SA"/>
        </w:rPr>
        <w:t>号）</w:t>
      </w:r>
    </w:p>
    <w:p w:rsidR="00B75FCF" w:rsidRDefault="00641789">
      <w:pPr>
        <w:ind w:firstLine="420"/>
        <w:rPr>
          <w:snapToGrid w:val="0"/>
        </w:rPr>
      </w:pPr>
      <w:r>
        <w:rPr>
          <w:snapToGrid w:val="0"/>
        </w:rPr>
        <w:t>《工业重点领域能效标杆水平和基准水平（</w:t>
      </w:r>
      <w:r>
        <w:rPr>
          <w:snapToGrid w:val="0"/>
        </w:rPr>
        <w:t>2023</w:t>
      </w:r>
      <w:r>
        <w:rPr>
          <w:snapToGrid w:val="0"/>
        </w:rPr>
        <w:t>年版）》</w:t>
      </w:r>
    </w:p>
    <w:p w:rsidR="00B75FCF" w:rsidRDefault="00641789">
      <w:pPr>
        <w:pStyle w:val="1"/>
        <w:spacing w:before="312" w:after="312"/>
        <w:rPr>
          <w:rFonts w:hint="default"/>
          <w:b/>
        </w:rPr>
      </w:pPr>
      <w:bookmarkStart w:id="18" w:name="_Toc142642435"/>
      <w:bookmarkStart w:id="19" w:name="_Toc98175399"/>
      <w:bookmarkStart w:id="20" w:name="_Toc31930"/>
      <w:bookmarkStart w:id="21" w:name="_Toc90978990"/>
      <w:r>
        <w:rPr>
          <w:rFonts w:hint="default"/>
        </w:rPr>
        <w:t>3</w:t>
      </w:r>
      <w:r>
        <w:t xml:space="preserve"> </w:t>
      </w:r>
      <w:r>
        <w:rPr>
          <w:rFonts w:hint="default"/>
        </w:rPr>
        <w:t>术语和定义</w:t>
      </w:r>
      <w:bookmarkEnd w:id="18"/>
      <w:bookmarkEnd w:id="19"/>
      <w:bookmarkEnd w:id="20"/>
      <w:bookmarkEnd w:id="21"/>
    </w:p>
    <w:p w:rsidR="00B75FCF" w:rsidRDefault="00641789">
      <w:pPr>
        <w:pStyle w:val="a0"/>
        <w:ind w:firstLine="420"/>
        <w:rPr>
          <w:rFonts w:cs="Times New Roman"/>
          <w:snapToGrid w:val="0"/>
          <w:szCs w:val="24"/>
          <w:lang w:val="en-US" w:bidi="ar-SA"/>
        </w:rPr>
      </w:pPr>
      <w:bookmarkStart w:id="22" w:name="_Toc90978991"/>
      <w:r>
        <w:rPr>
          <w:rFonts w:cs="Times New Roman" w:hint="eastAsia"/>
          <w:snapToGrid w:val="0"/>
          <w:szCs w:val="24"/>
          <w:lang w:val="en-US" w:bidi="ar-SA"/>
        </w:rPr>
        <w:t>以下术语定义适用于本指南。</w:t>
      </w:r>
    </w:p>
    <w:p w:rsidR="00B75FCF" w:rsidRDefault="00641789">
      <w:pPr>
        <w:pStyle w:val="2"/>
        <w:spacing w:before="156" w:after="156"/>
      </w:pPr>
      <w:bookmarkStart w:id="23" w:name="_Toc142642436"/>
      <w:bookmarkStart w:id="24" w:name="_Toc98175400"/>
      <w:r>
        <w:t xml:space="preserve">3.1 </w:t>
      </w:r>
      <w:r>
        <w:rPr>
          <w:rFonts w:hint="eastAsia"/>
        </w:rPr>
        <w:t>温室气体</w:t>
      </w:r>
      <w:bookmarkEnd w:id="23"/>
      <w:bookmarkEnd w:id="24"/>
      <w:r>
        <w:t xml:space="preserve"> </w:t>
      </w:r>
    </w:p>
    <w:p w:rsidR="00B75FCF" w:rsidRDefault="00641789">
      <w:pPr>
        <w:pStyle w:val="a0"/>
        <w:ind w:firstLine="420"/>
        <w:rPr>
          <w:rFonts w:cs="Times New Roman"/>
          <w:snapToGrid w:val="0"/>
          <w:szCs w:val="24"/>
          <w:lang w:val="en-US" w:bidi="ar-SA"/>
        </w:rPr>
      </w:pPr>
      <w:bookmarkStart w:id="25" w:name="_Toc21509"/>
      <w:r>
        <w:rPr>
          <w:rFonts w:cs="Times New Roman" w:hint="eastAsia"/>
          <w:snapToGrid w:val="0"/>
          <w:szCs w:val="24"/>
          <w:lang w:val="en-US" w:bidi="ar-SA"/>
        </w:rPr>
        <w:t>大气层中自然存在的和由于人类活动产生的能够吸收和散发由地球表面、大气层和云层所产生的、波长在红外光谱内的辐射的气态成分。</w:t>
      </w:r>
    </w:p>
    <w:p w:rsidR="00B75FCF" w:rsidRDefault="00641789">
      <w:pPr>
        <w:ind w:firstLine="360"/>
        <w:rPr>
          <w:snapToGrid w:val="0"/>
          <w:sz w:val="18"/>
          <w:szCs w:val="18"/>
        </w:rPr>
      </w:pPr>
      <w:r>
        <w:rPr>
          <w:rFonts w:hint="eastAsia"/>
          <w:snapToGrid w:val="0"/>
          <w:sz w:val="18"/>
          <w:szCs w:val="18"/>
        </w:rPr>
        <w:t>注：本指南涉及</w:t>
      </w:r>
      <w:r>
        <w:rPr>
          <w:snapToGrid w:val="0"/>
          <w:sz w:val="18"/>
          <w:szCs w:val="18"/>
        </w:rPr>
        <w:t>的</w:t>
      </w:r>
      <w:r>
        <w:rPr>
          <w:rFonts w:hint="eastAsia"/>
          <w:snapToGrid w:val="0"/>
          <w:sz w:val="18"/>
          <w:szCs w:val="18"/>
        </w:rPr>
        <w:t>温室气体指二氧化碳（</w:t>
      </w:r>
      <w:r>
        <w:rPr>
          <w:snapToGrid w:val="0"/>
          <w:sz w:val="18"/>
          <w:szCs w:val="18"/>
        </w:rPr>
        <w:t>CO</w:t>
      </w:r>
      <w:r>
        <w:rPr>
          <w:snapToGrid w:val="0"/>
          <w:sz w:val="18"/>
          <w:szCs w:val="18"/>
          <w:vertAlign w:val="subscript"/>
        </w:rPr>
        <w:t>2</w:t>
      </w:r>
      <w:r>
        <w:rPr>
          <w:rFonts w:hint="eastAsia"/>
          <w:snapToGrid w:val="0"/>
          <w:sz w:val="18"/>
          <w:szCs w:val="18"/>
        </w:rPr>
        <w:t>）、全氟化碳（</w:t>
      </w:r>
      <w:r>
        <w:rPr>
          <w:snapToGrid w:val="0"/>
          <w:sz w:val="18"/>
          <w:szCs w:val="18"/>
        </w:rPr>
        <w:t>PFCs</w:t>
      </w:r>
      <w:r>
        <w:rPr>
          <w:snapToGrid w:val="0"/>
          <w:sz w:val="18"/>
          <w:szCs w:val="18"/>
        </w:rPr>
        <w:t>，主要为</w:t>
      </w:r>
      <w:r>
        <w:rPr>
          <w:snapToGrid w:val="0"/>
          <w:sz w:val="18"/>
          <w:szCs w:val="18"/>
          <w:lang w:bidi="zh-CN"/>
        </w:rPr>
        <w:t>CF</w:t>
      </w:r>
      <w:r>
        <w:rPr>
          <w:snapToGrid w:val="0"/>
          <w:sz w:val="18"/>
          <w:szCs w:val="18"/>
          <w:vertAlign w:val="subscript"/>
          <w:lang w:bidi="zh-CN"/>
        </w:rPr>
        <w:t>4</w:t>
      </w:r>
      <w:r>
        <w:rPr>
          <w:rFonts w:hint="eastAsia"/>
          <w:snapToGrid w:val="0"/>
          <w:sz w:val="18"/>
          <w:szCs w:val="18"/>
          <w:lang w:bidi="zh-CN"/>
        </w:rPr>
        <w:t>和</w:t>
      </w:r>
      <w:r>
        <w:rPr>
          <w:snapToGrid w:val="0"/>
          <w:sz w:val="18"/>
          <w:szCs w:val="18"/>
          <w:lang w:bidi="zh-CN"/>
        </w:rPr>
        <w:t>C</w:t>
      </w:r>
      <w:r>
        <w:rPr>
          <w:snapToGrid w:val="0"/>
          <w:sz w:val="18"/>
          <w:szCs w:val="18"/>
          <w:vertAlign w:val="subscript"/>
          <w:lang w:bidi="zh-CN"/>
        </w:rPr>
        <w:t>2</w:t>
      </w:r>
      <w:r>
        <w:rPr>
          <w:snapToGrid w:val="0"/>
          <w:sz w:val="18"/>
          <w:szCs w:val="18"/>
          <w:lang w:bidi="zh-CN"/>
        </w:rPr>
        <w:t>F</w:t>
      </w:r>
      <w:r>
        <w:rPr>
          <w:snapToGrid w:val="0"/>
          <w:sz w:val="18"/>
          <w:szCs w:val="18"/>
          <w:vertAlign w:val="subscript"/>
          <w:lang w:bidi="zh-CN"/>
        </w:rPr>
        <w:t>6</w:t>
      </w:r>
      <w:r>
        <w:rPr>
          <w:rFonts w:hint="eastAsia"/>
          <w:snapToGrid w:val="0"/>
          <w:sz w:val="18"/>
          <w:szCs w:val="18"/>
        </w:rPr>
        <w:t>）。</w:t>
      </w:r>
    </w:p>
    <w:p w:rsidR="00B75FCF" w:rsidRDefault="00641789">
      <w:pPr>
        <w:pStyle w:val="2"/>
        <w:spacing w:before="156" w:after="156"/>
      </w:pPr>
      <w:bookmarkStart w:id="26" w:name="_Toc98175401"/>
      <w:bookmarkStart w:id="27" w:name="_Toc142642437"/>
      <w:r>
        <w:t>3.</w:t>
      </w:r>
      <w:r>
        <w:rPr>
          <w:rFonts w:hint="eastAsia"/>
        </w:rPr>
        <w:t>2</w:t>
      </w:r>
      <w:r>
        <w:t xml:space="preserve"> </w:t>
      </w:r>
      <w:r>
        <w:rPr>
          <w:rFonts w:hint="eastAsia"/>
        </w:rPr>
        <w:t>温室气体</w:t>
      </w:r>
      <w:r>
        <w:t>排放</w:t>
      </w:r>
      <w:bookmarkEnd w:id="22"/>
      <w:bookmarkEnd w:id="25"/>
      <w:bookmarkEnd w:id="26"/>
      <w:bookmarkEnd w:id="27"/>
      <w:r>
        <w:t xml:space="preserve"> </w:t>
      </w:r>
    </w:p>
    <w:p w:rsidR="00B75FCF" w:rsidRDefault="00641789">
      <w:pPr>
        <w:ind w:firstLine="420"/>
        <w:rPr>
          <w:snapToGrid w:val="0"/>
        </w:rPr>
      </w:pPr>
      <w:r>
        <w:rPr>
          <w:rFonts w:hint="eastAsia"/>
          <w:snapToGrid w:val="0"/>
        </w:rPr>
        <w:t>建设项目在生产运行阶段煤炭、石油、天然气等化石燃料（包括自产和外购）燃烧活动、工业生产过程和废弃物（含废水、废气和</w:t>
      </w:r>
      <w:proofErr w:type="gramStart"/>
      <w:r>
        <w:rPr>
          <w:rFonts w:hint="eastAsia"/>
          <w:snapToGrid w:val="0"/>
        </w:rPr>
        <w:t>固废</w:t>
      </w:r>
      <w:proofErr w:type="gramEnd"/>
      <w:r>
        <w:rPr>
          <w:rFonts w:hint="eastAsia"/>
          <w:snapToGrid w:val="0"/>
        </w:rPr>
        <w:t>）处理处置过程等活动产生的</w:t>
      </w:r>
      <w:r>
        <w:rPr>
          <w:rFonts w:cs="Times New Roman" w:hint="eastAsia"/>
          <w:snapToGrid w:val="0"/>
        </w:rPr>
        <w:t>温室气体</w:t>
      </w:r>
      <w:r>
        <w:rPr>
          <w:rFonts w:hint="eastAsia"/>
          <w:snapToGrid w:val="0"/>
        </w:rPr>
        <w:t>排放，以及因使用外购的电力和热力等所导致的</w:t>
      </w:r>
      <w:r>
        <w:rPr>
          <w:rFonts w:cs="Times New Roman" w:hint="eastAsia"/>
          <w:snapToGrid w:val="0"/>
        </w:rPr>
        <w:t>温室气体</w:t>
      </w:r>
      <w:r>
        <w:rPr>
          <w:rFonts w:hint="eastAsia"/>
          <w:snapToGrid w:val="0"/>
        </w:rPr>
        <w:t>排放。</w:t>
      </w:r>
    </w:p>
    <w:p w:rsidR="00B75FCF" w:rsidRDefault="00641789">
      <w:pPr>
        <w:pStyle w:val="2"/>
        <w:spacing w:before="156" w:after="156"/>
      </w:pPr>
      <w:bookmarkStart w:id="28" w:name="_Toc29374"/>
      <w:bookmarkStart w:id="29" w:name="_Toc28043"/>
      <w:bookmarkStart w:id="30" w:name="_Toc142642438"/>
      <w:bookmarkStart w:id="31" w:name="_Toc97810170"/>
      <w:bookmarkStart w:id="32" w:name="_Toc742"/>
      <w:bookmarkStart w:id="33" w:name="_Toc31507"/>
      <w:r>
        <w:t xml:space="preserve">3.3 </w:t>
      </w:r>
      <w:r>
        <w:rPr>
          <w:rFonts w:hint="eastAsia"/>
        </w:rPr>
        <w:t>全球变暖潜势（</w:t>
      </w:r>
      <w:r>
        <w:rPr>
          <w:rFonts w:hint="eastAsia"/>
        </w:rPr>
        <w:t>GWP</w:t>
      </w:r>
      <w:r>
        <w:rPr>
          <w:rFonts w:hint="eastAsia"/>
        </w:rPr>
        <w:t>）</w:t>
      </w:r>
      <w:bookmarkEnd w:id="28"/>
      <w:bookmarkEnd w:id="29"/>
      <w:bookmarkEnd w:id="30"/>
      <w:bookmarkEnd w:id="31"/>
      <w:bookmarkEnd w:id="32"/>
      <w:bookmarkEnd w:id="33"/>
    </w:p>
    <w:p w:rsidR="00B75FCF" w:rsidRDefault="00641789">
      <w:pPr>
        <w:ind w:firstLine="420"/>
        <w:rPr>
          <w:snapToGrid w:val="0"/>
        </w:rPr>
      </w:pPr>
      <w:r>
        <w:rPr>
          <w:rFonts w:hint="eastAsia"/>
          <w:snapToGrid w:val="0"/>
        </w:rPr>
        <w:t>将单位质量的某种温室气体在给定时间段内辐射强迫的影响与等量二氧化碳辐射强度影响相关联的系数。</w:t>
      </w:r>
    </w:p>
    <w:p w:rsidR="00B75FCF" w:rsidRDefault="00641789">
      <w:pPr>
        <w:pStyle w:val="2"/>
        <w:spacing w:before="156" w:after="156"/>
      </w:pPr>
      <w:bookmarkStart w:id="34" w:name="_Toc97810171"/>
      <w:bookmarkStart w:id="35" w:name="_Toc17043"/>
      <w:bookmarkStart w:id="36" w:name="_Toc16424"/>
      <w:bookmarkStart w:id="37" w:name="_Toc142642439"/>
      <w:bookmarkStart w:id="38" w:name="_Toc21310"/>
      <w:bookmarkStart w:id="39" w:name="_Toc29997"/>
      <w:r>
        <w:rPr>
          <w:rFonts w:hint="eastAsia"/>
        </w:rPr>
        <w:t>3.</w:t>
      </w:r>
      <w:r>
        <w:t xml:space="preserve">4 </w:t>
      </w:r>
      <w:r>
        <w:rPr>
          <w:rFonts w:hint="eastAsia"/>
        </w:rPr>
        <w:t>二氧化碳当量</w:t>
      </w:r>
      <w:bookmarkEnd w:id="34"/>
      <w:bookmarkEnd w:id="35"/>
      <w:bookmarkEnd w:id="36"/>
      <w:bookmarkEnd w:id="37"/>
      <w:bookmarkEnd w:id="38"/>
      <w:bookmarkEnd w:id="39"/>
    </w:p>
    <w:p w:rsidR="00B75FCF" w:rsidRDefault="00641789">
      <w:pPr>
        <w:ind w:firstLine="420"/>
      </w:pPr>
      <w:r>
        <w:rPr>
          <w:rFonts w:hint="eastAsia"/>
          <w:snapToGrid w:val="0"/>
        </w:rPr>
        <w:t>在辐射强度上与某种温室气体质量相当的二氧化碳的量。温室气体二氧化碳当量等于给定温室气体的质量乘以它的全球变暖</w:t>
      </w:r>
      <w:r>
        <w:rPr>
          <w:rFonts w:hint="eastAsia"/>
        </w:rPr>
        <w:t>潜</w:t>
      </w:r>
      <w:r>
        <w:rPr>
          <w:rFonts w:hint="eastAsia"/>
          <w:snapToGrid w:val="0"/>
        </w:rPr>
        <w:t>势值。</w:t>
      </w:r>
    </w:p>
    <w:p w:rsidR="00B75FCF" w:rsidRDefault="00641789">
      <w:pPr>
        <w:pStyle w:val="2"/>
        <w:spacing w:before="156" w:after="156"/>
      </w:pPr>
      <w:bookmarkStart w:id="40" w:name="_Toc90978992"/>
      <w:bookmarkStart w:id="41" w:name="_Toc98175402"/>
      <w:bookmarkStart w:id="42" w:name="_Toc29167"/>
      <w:bookmarkStart w:id="43" w:name="_Toc142642440"/>
      <w:r>
        <w:rPr>
          <w:rFonts w:hint="eastAsia"/>
        </w:rPr>
        <w:t xml:space="preserve">3.5 </w:t>
      </w:r>
      <w:r>
        <w:rPr>
          <w:rFonts w:hint="eastAsia"/>
          <w:lang w:bidi="zh-CN"/>
        </w:rPr>
        <w:t>温室气体</w:t>
      </w:r>
      <w:r>
        <w:rPr>
          <w:rFonts w:hint="eastAsia"/>
        </w:rPr>
        <w:t>排放量</w:t>
      </w:r>
      <w:bookmarkEnd w:id="40"/>
      <w:bookmarkEnd w:id="41"/>
      <w:bookmarkEnd w:id="42"/>
      <w:bookmarkEnd w:id="43"/>
    </w:p>
    <w:p w:rsidR="00B75FCF" w:rsidRDefault="00641789">
      <w:pPr>
        <w:ind w:firstLine="420"/>
      </w:pPr>
      <w:r>
        <w:t>以二氧化碳当量表示</w:t>
      </w:r>
      <w:r>
        <w:rPr>
          <w:rFonts w:hint="eastAsia"/>
        </w:rPr>
        <w:t>温室气体</w:t>
      </w:r>
      <w:r>
        <w:t>排放数量，简称</w:t>
      </w:r>
      <w:r>
        <w:rPr>
          <w:rFonts w:hint="eastAsia"/>
        </w:rPr>
        <w:t>温室气体</w:t>
      </w:r>
      <w:r>
        <w:t>排放量。计量单位为</w:t>
      </w:r>
      <w:r>
        <w:rPr>
          <w:rFonts w:hint="eastAsia"/>
        </w:rPr>
        <w:t>“</w:t>
      </w:r>
      <w:r>
        <w:t>吨二氧化碳当量（</w:t>
      </w:r>
      <w:r>
        <w:t>tCO</w:t>
      </w:r>
      <w:r>
        <w:rPr>
          <w:vertAlign w:val="subscript"/>
        </w:rPr>
        <w:t>2</w:t>
      </w:r>
      <w:r>
        <w:t>e</w:t>
      </w:r>
      <w:r>
        <w:t>）</w:t>
      </w:r>
      <w:r>
        <w:rPr>
          <w:rFonts w:hint="eastAsia"/>
        </w:rPr>
        <w:t>”</w:t>
      </w:r>
      <w:r>
        <w:t>。</w:t>
      </w:r>
    </w:p>
    <w:p w:rsidR="00B75FCF" w:rsidRDefault="00641789">
      <w:pPr>
        <w:pStyle w:val="2"/>
        <w:spacing w:before="156" w:after="156"/>
      </w:pPr>
      <w:bookmarkStart w:id="44" w:name="_Toc142642441"/>
      <w:bookmarkStart w:id="45" w:name="_Toc8382"/>
      <w:bookmarkStart w:id="46" w:name="_Toc87979951"/>
      <w:bookmarkStart w:id="47" w:name="_Toc98175403"/>
      <w:bookmarkStart w:id="48" w:name="_Toc18989"/>
      <w:bookmarkStart w:id="49" w:name="_Toc90978995"/>
      <w:bookmarkStart w:id="50" w:name="_Toc22204"/>
      <w:bookmarkStart w:id="51" w:name="_Toc87979956"/>
      <w:bookmarkStart w:id="52" w:name="_Toc90978993"/>
      <w:r>
        <w:t>3.</w:t>
      </w:r>
      <w:r>
        <w:rPr>
          <w:rFonts w:hint="eastAsia"/>
        </w:rPr>
        <w:t>6</w:t>
      </w:r>
      <w:r>
        <w:t xml:space="preserve"> </w:t>
      </w:r>
      <w:r>
        <w:t>核算边界</w:t>
      </w:r>
      <w:bookmarkEnd w:id="44"/>
      <w:bookmarkEnd w:id="45"/>
      <w:bookmarkEnd w:id="46"/>
      <w:bookmarkEnd w:id="47"/>
      <w:bookmarkEnd w:id="48"/>
      <w:bookmarkEnd w:id="49"/>
    </w:p>
    <w:p w:rsidR="00B75FCF" w:rsidRDefault="00641789">
      <w:pPr>
        <w:pStyle w:val="a0"/>
        <w:ind w:firstLine="420"/>
        <w:jc w:val="left"/>
        <w:rPr>
          <w:rFonts w:cs="Times New Roman"/>
          <w:snapToGrid w:val="0"/>
          <w:szCs w:val="24"/>
          <w:lang w:val="en-US" w:bidi="ar-SA"/>
        </w:rPr>
      </w:pPr>
      <w:r>
        <w:rPr>
          <w:rFonts w:cs="Times New Roman"/>
          <w:snapToGrid w:val="0"/>
          <w:szCs w:val="24"/>
          <w:lang w:val="en-US" w:bidi="ar-SA"/>
        </w:rPr>
        <w:t>与建设项目生产经营活动相关的</w:t>
      </w:r>
      <w:r>
        <w:rPr>
          <w:rFonts w:hint="eastAsia"/>
          <w:snapToGrid w:val="0"/>
        </w:rPr>
        <w:t>温室气体</w:t>
      </w:r>
      <w:r>
        <w:rPr>
          <w:rFonts w:cs="Times New Roman"/>
          <w:snapToGrid w:val="0"/>
          <w:szCs w:val="24"/>
          <w:lang w:val="en-US" w:bidi="ar-SA"/>
        </w:rPr>
        <w:t>排放范围。</w:t>
      </w:r>
    </w:p>
    <w:p w:rsidR="00B75FCF" w:rsidRDefault="00641789">
      <w:pPr>
        <w:pStyle w:val="2"/>
        <w:spacing w:before="156" w:after="156"/>
      </w:pPr>
      <w:bookmarkStart w:id="53" w:name="_Toc24285"/>
      <w:bookmarkStart w:id="54" w:name="_Toc91083618"/>
      <w:bookmarkStart w:id="55" w:name="_Toc98175404"/>
      <w:bookmarkStart w:id="56" w:name="_Toc142642442"/>
      <w:r>
        <w:t>3.</w:t>
      </w:r>
      <w:r>
        <w:rPr>
          <w:rFonts w:hint="eastAsia"/>
        </w:rPr>
        <w:t xml:space="preserve">7 </w:t>
      </w:r>
      <w:r>
        <w:rPr>
          <w:rFonts w:hint="eastAsia"/>
        </w:rPr>
        <w:t>活动数据</w:t>
      </w:r>
      <w:bookmarkEnd w:id="53"/>
      <w:bookmarkEnd w:id="54"/>
      <w:bookmarkEnd w:id="55"/>
      <w:bookmarkEnd w:id="56"/>
    </w:p>
    <w:p w:rsidR="00B75FCF" w:rsidRDefault="00641789">
      <w:pPr>
        <w:ind w:firstLine="420"/>
        <w:rPr>
          <w:snapToGrid w:val="0"/>
        </w:rPr>
      </w:pPr>
      <w:r>
        <w:rPr>
          <w:rFonts w:hint="eastAsia"/>
          <w:snapToGrid w:val="0"/>
        </w:rPr>
        <w:t>导致温室气体排放的生产或消费活动量的表征值。如各种化石燃料的消耗量、原材料的</w:t>
      </w:r>
      <w:r>
        <w:rPr>
          <w:rFonts w:hint="eastAsia"/>
          <w:snapToGrid w:val="0"/>
        </w:rPr>
        <w:lastRenderedPageBreak/>
        <w:t>使用量、购入的电量和热量等。</w:t>
      </w:r>
    </w:p>
    <w:p w:rsidR="00B75FCF" w:rsidRDefault="00641789">
      <w:pPr>
        <w:pStyle w:val="2"/>
        <w:spacing w:before="156" w:after="156"/>
      </w:pPr>
      <w:bookmarkStart w:id="57" w:name="_Toc142642443"/>
      <w:bookmarkStart w:id="58" w:name="_Toc98175405"/>
      <w:bookmarkStart w:id="59" w:name="_Toc22598"/>
      <w:r>
        <w:t>3.</w:t>
      </w:r>
      <w:r>
        <w:rPr>
          <w:rFonts w:hint="eastAsia"/>
        </w:rPr>
        <w:t>8</w:t>
      </w:r>
      <w:r>
        <w:t xml:space="preserve"> </w:t>
      </w:r>
      <w:r>
        <w:t>排放因子</w:t>
      </w:r>
      <w:bookmarkEnd w:id="50"/>
      <w:bookmarkEnd w:id="51"/>
      <w:bookmarkEnd w:id="52"/>
      <w:bookmarkEnd w:id="57"/>
      <w:bookmarkEnd w:id="58"/>
      <w:bookmarkEnd w:id="59"/>
    </w:p>
    <w:p w:rsidR="00B75FCF" w:rsidRDefault="00641789">
      <w:pPr>
        <w:pStyle w:val="a0"/>
        <w:ind w:firstLine="420"/>
        <w:rPr>
          <w:rFonts w:cs="Times New Roman"/>
          <w:snapToGrid w:val="0"/>
          <w:szCs w:val="24"/>
          <w:lang w:val="en-US" w:bidi="ar-SA"/>
        </w:rPr>
      </w:pPr>
      <w:r>
        <w:rPr>
          <w:rFonts w:cs="Times New Roman"/>
          <w:snapToGrid w:val="0"/>
          <w:szCs w:val="24"/>
          <w:lang w:val="en-US" w:bidi="ar-SA"/>
        </w:rPr>
        <w:t>表征单位生产或消费活动量的</w:t>
      </w:r>
      <w:r>
        <w:rPr>
          <w:rFonts w:hint="eastAsia"/>
          <w:snapToGrid w:val="0"/>
        </w:rPr>
        <w:t>温室气体</w:t>
      </w:r>
      <w:r>
        <w:rPr>
          <w:rFonts w:cs="Times New Roman"/>
          <w:snapToGrid w:val="0"/>
          <w:szCs w:val="24"/>
          <w:lang w:val="en-US" w:bidi="ar-SA"/>
        </w:rPr>
        <w:t>排放的系数。</w:t>
      </w:r>
      <w:r>
        <w:rPr>
          <w:rFonts w:cs="Times New Roman"/>
          <w:snapToGrid w:val="0"/>
          <w:szCs w:val="24"/>
          <w:lang w:val="en-US" w:bidi="ar-SA"/>
        </w:rPr>
        <w:t xml:space="preserve"> </w:t>
      </w:r>
    </w:p>
    <w:p w:rsidR="00B75FCF" w:rsidRDefault="00641789">
      <w:pPr>
        <w:pStyle w:val="2"/>
        <w:spacing w:before="156" w:after="156"/>
      </w:pPr>
      <w:bookmarkStart w:id="60" w:name="_Toc98175406"/>
      <w:bookmarkStart w:id="61" w:name="_Toc22123"/>
      <w:bookmarkStart w:id="62" w:name="_Toc90978994"/>
      <w:bookmarkStart w:id="63" w:name="_Toc142642444"/>
      <w:r>
        <w:rPr>
          <w:rFonts w:hint="eastAsia"/>
        </w:rPr>
        <w:t xml:space="preserve">3.9 </w:t>
      </w:r>
      <w:r>
        <w:rPr>
          <w:rFonts w:hint="eastAsia"/>
        </w:rPr>
        <w:t>排放绩效</w:t>
      </w:r>
      <w:bookmarkEnd w:id="60"/>
      <w:bookmarkEnd w:id="61"/>
      <w:bookmarkEnd w:id="62"/>
      <w:bookmarkEnd w:id="63"/>
    </w:p>
    <w:p w:rsidR="00B75FCF" w:rsidRDefault="00641789">
      <w:pPr>
        <w:pStyle w:val="a0"/>
        <w:ind w:firstLine="420"/>
        <w:jc w:val="left"/>
        <w:rPr>
          <w:rFonts w:cs="Times New Roman"/>
          <w:snapToGrid w:val="0"/>
          <w:szCs w:val="24"/>
          <w:lang w:val="en-US" w:bidi="ar-SA"/>
        </w:rPr>
      </w:pPr>
      <w:r>
        <w:rPr>
          <w:rFonts w:cs="Times New Roman"/>
          <w:snapToGrid w:val="0"/>
          <w:szCs w:val="24"/>
          <w:lang w:val="en-US" w:bidi="ar-SA"/>
        </w:rPr>
        <w:t>建设项目在生产运行阶段单位</w:t>
      </w:r>
      <w:r>
        <w:rPr>
          <w:rFonts w:cs="Times New Roman" w:hint="eastAsia"/>
          <w:snapToGrid w:val="0"/>
          <w:szCs w:val="24"/>
          <w:lang w:val="en-US" w:bidi="ar-SA"/>
        </w:rPr>
        <w:t>产品（铝液）的</w:t>
      </w:r>
      <w:r>
        <w:rPr>
          <w:rFonts w:hint="eastAsia"/>
          <w:snapToGrid w:val="0"/>
        </w:rPr>
        <w:t>温室气体</w:t>
      </w:r>
      <w:r>
        <w:rPr>
          <w:rFonts w:cs="Times New Roman"/>
          <w:snapToGrid w:val="0"/>
          <w:szCs w:val="24"/>
          <w:lang w:val="en-US" w:bidi="ar-SA"/>
        </w:rPr>
        <w:t>排放量。</w:t>
      </w:r>
    </w:p>
    <w:p w:rsidR="00B75FCF" w:rsidRDefault="00641789">
      <w:pPr>
        <w:pStyle w:val="2"/>
        <w:spacing w:before="156" w:after="156"/>
      </w:pPr>
      <w:bookmarkStart w:id="64" w:name="_Toc90978996"/>
      <w:bookmarkStart w:id="65" w:name="_Toc19407"/>
      <w:bookmarkStart w:id="66" w:name="_Toc98175407"/>
      <w:bookmarkStart w:id="67" w:name="_Toc142642445"/>
      <w:r>
        <w:rPr>
          <w:rFonts w:hint="eastAsia"/>
        </w:rPr>
        <w:t>3.10</w:t>
      </w:r>
      <w:r>
        <w:t xml:space="preserve"> </w:t>
      </w:r>
      <w:r>
        <w:t>燃料</w:t>
      </w:r>
      <w:r>
        <w:rPr>
          <w:rFonts w:hint="eastAsia"/>
        </w:rPr>
        <w:t>燃烧排放</w:t>
      </w:r>
      <w:bookmarkEnd w:id="64"/>
      <w:bookmarkEnd w:id="65"/>
      <w:bookmarkEnd w:id="66"/>
      <w:bookmarkEnd w:id="67"/>
    </w:p>
    <w:p w:rsidR="00B75FCF" w:rsidRDefault="00641789">
      <w:pPr>
        <w:pStyle w:val="a0"/>
        <w:ind w:firstLine="420"/>
        <w:rPr>
          <w:rFonts w:cs="Times New Roman"/>
          <w:snapToGrid w:val="0"/>
          <w:szCs w:val="24"/>
          <w:lang w:val="en-US" w:bidi="ar-SA"/>
        </w:rPr>
      </w:pPr>
      <w:r>
        <w:rPr>
          <w:rFonts w:cs="Times New Roman"/>
          <w:snapToGrid w:val="0"/>
          <w:szCs w:val="24"/>
          <w:lang w:val="en-US" w:bidi="ar-SA"/>
        </w:rPr>
        <w:t>燃料在氧化燃烧过程中产生的</w:t>
      </w:r>
      <w:r>
        <w:rPr>
          <w:rFonts w:hint="eastAsia"/>
          <w:snapToGrid w:val="0"/>
        </w:rPr>
        <w:t>温室气体</w:t>
      </w:r>
      <w:r>
        <w:rPr>
          <w:rFonts w:cs="Times New Roman"/>
          <w:snapToGrid w:val="0"/>
          <w:szCs w:val="24"/>
          <w:lang w:val="en-US" w:bidi="ar-SA"/>
        </w:rPr>
        <w:t>排放。</w:t>
      </w:r>
    </w:p>
    <w:p w:rsidR="00B75FCF" w:rsidRDefault="00641789">
      <w:pPr>
        <w:pStyle w:val="2"/>
        <w:spacing w:before="156" w:after="156"/>
      </w:pPr>
      <w:bookmarkStart w:id="68" w:name="_Toc142642446"/>
      <w:r>
        <w:rPr>
          <w:rFonts w:hint="eastAsia"/>
        </w:rPr>
        <w:t>3.11</w:t>
      </w:r>
      <w:r>
        <w:t xml:space="preserve"> </w:t>
      </w:r>
      <w:r>
        <w:rPr>
          <w:rFonts w:hint="eastAsia"/>
        </w:rPr>
        <w:t>能源作为原材料用途的排放</w:t>
      </w:r>
      <w:bookmarkEnd w:id="68"/>
    </w:p>
    <w:p w:rsidR="00B75FCF" w:rsidRDefault="00641789">
      <w:pPr>
        <w:ind w:firstLine="420"/>
      </w:pPr>
      <w:r>
        <w:rPr>
          <w:rFonts w:hint="eastAsia"/>
        </w:rPr>
        <w:t>工业生产中，能源作为原材料被消耗，发生物理或化学变化而产生的温室气体排放。电解</w:t>
      </w:r>
      <w:proofErr w:type="gramStart"/>
      <w:r>
        <w:rPr>
          <w:rFonts w:hint="eastAsia"/>
        </w:rPr>
        <w:t>铝企业</w:t>
      </w:r>
      <w:proofErr w:type="gramEnd"/>
      <w:r>
        <w:rPr>
          <w:rFonts w:hint="eastAsia"/>
        </w:rPr>
        <w:t>所涉及的能源作为原材料用途的排放主要是炭阳极消耗所导致的温室气体排放，炭阳极（能源产品）是铝冶炼的还原剂。</w:t>
      </w:r>
    </w:p>
    <w:p w:rsidR="00B75FCF" w:rsidRDefault="00641789">
      <w:pPr>
        <w:pStyle w:val="2"/>
        <w:spacing w:before="156" w:after="156"/>
      </w:pPr>
      <w:bookmarkStart w:id="69" w:name="_Toc90978997"/>
      <w:bookmarkStart w:id="70" w:name="_Toc20313"/>
      <w:bookmarkStart w:id="71" w:name="_Toc98175408"/>
      <w:bookmarkStart w:id="72" w:name="_Toc142642447"/>
      <w:r>
        <w:rPr>
          <w:rFonts w:hint="eastAsia"/>
        </w:rPr>
        <w:t>3.12</w:t>
      </w:r>
      <w:r>
        <w:t xml:space="preserve"> </w:t>
      </w:r>
      <w:r>
        <w:rPr>
          <w:rFonts w:hint="eastAsia"/>
        </w:rPr>
        <w:t>过程排放</w:t>
      </w:r>
      <w:bookmarkEnd w:id="69"/>
      <w:bookmarkEnd w:id="70"/>
      <w:bookmarkEnd w:id="71"/>
      <w:bookmarkEnd w:id="72"/>
    </w:p>
    <w:p w:rsidR="00B75FCF" w:rsidRDefault="00641789">
      <w:pPr>
        <w:pStyle w:val="a0"/>
        <w:ind w:firstLine="420"/>
        <w:rPr>
          <w:rFonts w:cs="Times New Roman"/>
          <w:snapToGrid w:val="0"/>
          <w:szCs w:val="24"/>
          <w:lang w:val="en-US" w:bidi="ar-SA"/>
        </w:rPr>
      </w:pPr>
      <w:r>
        <w:rPr>
          <w:rFonts w:cs="Times New Roman" w:hint="eastAsia"/>
          <w:snapToGrid w:val="0"/>
          <w:szCs w:val="24"/>
          <w:lang w:val="en-US" w:bidi="ar-SA"/>
        </w:rPr>
        <w:t>在生产、废弃物处理处置等过程中除燃料燃烧之外的物理或化学变化造成的温室气体排放。电解</w:t>
      </w:r>
      <w:proofErr w:type="gramStart"/>
      <w:r>
        <w:rPr>
          <w:rFonts w:cs="Times New Roman" w:hint="eastAsia"/>
          <w:snapToGrid w:val="0"/>
          <w:szCs w:val="24"/>
          <w:lang w:val="en-US" w:bidi="ar-SA"/>
        </w:rPr>
        <w:t>铝企业</w:t>
      </w:r>
      <w:proofErr w:type="gramEnd"/>
      <w:r>
        <w:rPr>
          <w:rFonts w:cs="Times New Roman" w:hint="eastAsia"/>
          <w:snapToGrid w:val="0"/>
          <w:szCs w:val="24"/>
          <w:lang w:val="en-US" w:bidi="ar-SA"/>
        </w:rPr>
        <w:t>所涉及的工业生产过程排放主要是阳极效应所导致的全氟化碳排放。</w:t>
      </w:r>
    </w:p>
    <w:p w:rsidR="00B75FCF" w:rsidRDefault="00641789">
      <w:pPr>
        <w:pStyle w:val="2"/>
        <w:spacing w:before="156" w:after="156"/>
      </w:pPr>
      <w:bookmarkStart w:id="73" w:name="_Toc87979954"/>
      <w:bookmarkStart w:id="74" w:name="_Toc90978998"/>
      <w:bookmarkStart w:id="75" w:name="_Toc16391"/>
      <w:bookmarkStart w:id="76" w:name="_Toc142642448"/>
      <w:bookmarkStart w:id="77" w:name="_Toc98175409"/>
      <w:r>
        <w:t xml:space="preserve">3.13 </w:t>
      </w:r>
      <w:r>
        <w:rPr>
          <w:rFonts w:hint="eastAsia"/>
        </w:rPr>
        <w:t>净购入电力和热力对应的排放</w:t>
      </w:r>
      <w:bookmarkEnd w:id="73"/>
      <w:bookmarkEnd w:id="74"/>
      <w:bookmarkEnd w:id="75"/>
      <w:bookmarkEnd w:id="76"/>
      <w:bookmarkEnd w:id="77"/>
    </w:p>
    <w:p w:rsidR="00B75FCF" w:rsidRDefault="00641789">
      <w:pPr>
        <w:pStyle w:val="a0"/>
        <w:ind w:firstLine="420"/>
        <w:rPr>
          <w:rFonts w:cs="Times New Roman"/>
          <w:snapToGrid w:val="0"/>
          <w:szCs w:val="24"/>
          <w:lang w:val="en-US" w:bidi="ar-SA"/>
        </w:rPr>
      </w:pPr>
      <w:proofErr w:type="gramStart"/>
      <w:r>
        <w:rPr>
          <w:rFonts w:cs="Times New Roman"/>
          <w:snapToGrid w:val="0"/>
          <w:szCs w:val="24"/>
          <w:lang w:val="en-US" w:bidi="ar-SA"/>
        </w:rPr>
        <w:t>指净购入</w:t>
      </w:r>
      <w:proofErr w:type="gramEnd"/>
      <w:r>
        <w:rPr>
          <w:rFonts w:cs="Times New Roman"/>
          <w:snapToGrid w:val="0"/>
          <w:szCs w:val="24"/>
          <w:lang w:val="en-US" w:bidi="ar-SA"/>
        </w:rPr>
        <w:t>使用的电力和热力（蒸汽、热水）所对应的电力或热力生产</w:t>
      </w:r>
      <w:r>
        <w:rPr>
          <w:rFonts w:cs="Times New Roman" w:hint="eastAsia"/>
          <w:snapToGrid w:val="0"/>
          <w:szCs w:val="24"/>
          <w:lang w:val="en-US" w:bidi="ar-SA"/>
        </w:rPr>
        <w:t>环节间接</w:t>
      </w:r>
      <w:r>
        <w:rPr>
          <w:rFonts w:cs="Times New Roman"/>
          <w:snapToGrid w:val="0"/>
          <w:szCs w:val="24"/>
          <w:lang w:val="en-US" w:bidi="ar-SA"/>
        </w:rPr>
        <w:t>产生的</w:t>
      </w:r>
      <w:r>
        <w:rPr>
          <w:rFonts w:cs="Times New Roman" w:hint="eastAsia"/>
          <w:snapToGrid w:val="0"/>
          <w:szCs w:val="24"/>
          <w:lang w:val="en-US" w:bidi="ar-SA"/>
        </w:rPr>
        <w:t>温室气体</w:t>
      </w:r>
      <w:r>
        <w:rPr>
          <w:rFonts w:cs="Times New Roman"/>
          <w:snapToGrid w:val="0"/>
          <w:szCs w:val="24"/>
          <w:lang w:val="en-US" w:bidi="ar-SA"/>
        </w:rPr>
        <w:t>排放。</w:t>
      </w:r>
    </w:p>
    <w:p w:rsidR="00B75FCF" w:rsidRDefault="00641789">
      <w:pPr>
        <w:pStyle w:val="2"/>
        <w:spacing w:before="156" w:after="156"/>
      </w:pPr>
      <w:bookmarkStart w:id="78" w:name="_Toc142642449"/>
      <w:r>
        <w:rPr>
          <w:rFonts w:cs="Times New Roman"/>
          <w:snapToGrid w:val="0"/>
        </w:rPr>
        <w:t xml:space="preserve">3.14 </w:t>
      </w:r>
      <w:r>
        <w:rPr>
          <w:rFonts w:hint="eastAsia"/>
        </w:rPr>
        <w:t>碳氧化率</w:t>
      </w:r>
      <w:bookmarkEnd w:id="78"/>
    </w:p>
    <w:p w:rsidR="00B75FCF" w:rsidRDefault="00641789">
      <w:pPr>
        <w:ind w:firstLine="420"/>
      </w:pPr>
      <w:r>
        <w:rPr>
          <w:rFonts w:hint="eastAsia"/>
        </w:rPr>
        <w:t>燃料中的碳在燃烧过程中被完全氧化的百分比。</w:t>
      </w:r>
    </w:p>
    <w:p w:rsidR="00B75FCF" w:rsidRDefault="00641789">
      <w:pPr>
        <w:pStyle w:val="1"/>
        <w:spacing w:before="312" w:after="312"/>
        <w:rPr>
          <w:rFonts w:hint="default"/>
        </w:rPr>
      </w:pPr>
      <w:bookmarkStart w:id="79" w:name="_Toc142642450"/>
      <w:bookmarkStart w:id="80" w:name="_Toc98175412"/>
      <w:bookmarkStart w:id="81" w:name="_Toc16357"/>
      <w:bookmarkStart w:id="82" w:name="_Toc90979001"/>
      <w:bookmarkEnd w:id="12"/>
      <w:bookmarkEnd w:id="13"/>
      <w:bookmarkEnd w:id="14"/>
      <w:bookmarkEnd w:id="15"/>
      <w:bookmarkEnd w:id="16"/>
      <w:bookmarkEnd w:id="17"/>
      <w:r>
        <w:rPr>
          <w:rFonts w:hint="default"/>
        </w:rPr>
        <w:t xml:space="preserve">4 </w:t>
      </w:r>
      <w:r>
        <w:rPr>
          <w:rFonts w:hint="default"/>
        </w:rPr>
        <w:t>评价工作程序</w:t>
      </w:r>
      <w:bookmarkEnd w:id="79"/>
      <w:bookmarkEnd w:id="80"/>
      <w:bookmarkEnd w:id="81"/>
      <w:bookmarkEnd w:id="82"/>
    </w:p>
    <w:p w:rsidR="00B75FCF" w:rsidRDefault="00641789">
      <w:pPr>
        <w:ind w:firstLine="420"/>
      </w:pPr>
      <w:r>
        <w:rPr>
          <w:snapToGrid w:val="0"/>
        </w:rPr>
        <w:t>在环境影响</w:t>
      </w:r>
      <w:r>
        <w:rPr>
          <w:rFonts w:hint="eastAsia"/>
          <w:snapToGrid w:val="0"/>
        </w:rPr>
        <w:t>报告书</w:t>
      </w:r>
      <w:r>
        <w:rPr>
          <w:snapToGrid w:val="0"/>
        </w:rPr>
        <w:t>编制期间</w:t>
      </w:r>
      <w:r>
        <w:rPr>
          <w:rFonts w:hint="eastAsia"/>
          <w:snapToGrid w:val="0"/>
        </w:rPr>
        <w:t>，</w:t>
      </w:r>
      <w:r>
        <w:rPr>
          <w:snapToGrid w:val="0"/>
        </w:rPr>
        <w:t>应同步开展</w:t>
      </w:r>
      <w:r>
        <w:rPr>
          <w:rFonts w:hint="eastAsia"/>
          <w:snapToGrid w:val="0"/>
        </w:rPr>
        <w:t>温室气体</w:t>
      </w:r>
      <w:r>
        <w:rPr>
          <w:snapToGrid w:val="0"/>
        </w:rPr>
        <w:t>排放</w:t>
      </w:r>
      <w:r>
        <w:rPr>
          <w:rFonts w:hint="eastAsia"/>
          <w:snapToGrid w:val="0"/>
        </w:rPr>
        <w:t>环境</w:t>
      </w:r>
      <w:r>
        <w:rPr>
          <w:snapToGrid w:val="0"/>
        </w:rPr>
        <w:t>影响评价，作为专章纳入环评文件。主要内容包括政策符合性分析、</w:t>
      </w:r>
      <w:r>
        <w:rPr>
          <w:rFonts w:hint="eastAsia"/>
          <w:snapToGrid w:val="0"/>
        </w:rPr>
        <w:t>核算边界确定</w:t>
      </w:r>
      <w:r>
        <w:rPr>
          <w:snapToGrid w:val="0"/>
        </w:rPr>
        <w:t>、</w:t>
      </w:r>
      <w:r>
        <w:rPr>
          <w:rFonts w:hint="eastAsia"/>
          <w:snapToGrid w:val="0"/>
        </w:rPr>
        <w:t>温室气体</w:t>
      </w:r>
      <w:r>
        <w:rPr>
          <w:snapToGrid w:val="0"/>
        </w:rPr>
        <w:t>排放</w:t>
      </w:r>
      <w:r>
        <w:rPr>
          <w:rFonts w:hint="eastAsia"/>
          <w:snapToGrid w:val="0"/>
        </w:rPr>
        <w:t>节点识别与分析</w:t>
      </w:r>
      <w:r>
        <w:rPr>
          <w:snapToGrid w:val="0"/>
        </w:rPr>
        <w:t>、</w:t>
      </w:r>
      <w:r>
        <w:rPr>
          <w:rFonts w:hint="eastAsia"/>
          <w:snapToGrid w:val="0"/>
        </w:rPr>
        <w:t>温室气体排放核算与评价</w:t>
      </w:r>
      <w:r>
        <w:rPr>
          <w:snapToGrid w:val="0"/>
        </w:rPr>
        <w:t>、减</w:t>
      </w:r>
      <w:proofErr w:type="gramStart"/>
      <w:r>
        <w:rPr>
          <w:snapToGrid w:val="0"/>
        </w:rPr>
        <w:t>污降碳措施</w:t>
      </w:r>
      <w:proofErr w:type="gramEnd"/>
      <w:r>
        <w:rPr>
          <w:rFonts w:hint="eastAsia"/>
          <w:snapToGrid w:val="0"/>
        </w:rPr>
        <w:t>分析</w:t>
      </w:r>
      <w:r>
        <w:rPr>
          <w:snapToGrid w:val="0"/>
        </w:rPr>
        <w:t>、排放管理与监测计划、评价结论</w:t>
      </w:r>
      <w:r>
        <w:rPr>
          <w:rFonts w:hint="eastAsia"/>
          <w:snapToGrid w:val="0"/>
        </w:rPr>
        <w:t>与建议</w:t>
      </w:r>
      <w:r>
        <w:rPr>
          <w:snapToGrid w:val="0"/>
        </w:rPr>
        <w:t>。</w:t>
      </w:r>
      <w:r>
        <w:rPr>
          <w:rFonts w:hint="eastAsia"/>
          <w:snapToGrid w:val="0"/>
        </w:rPr>
        <w:t>温室气体</w:t>
      </w:r>
      <w:r>
        <w:rPr>
          <w:snapToGrid w:val="0"/>
        </w:rPr>
        <w:t>排放环境影响评价工作</w:t>
      </w:r>
      <w:r>
        <w:rPr>
          <w:rFonts w:hint="eastAsia"/>
          <w:snapToGrid w:val="0"/>
        </w:rPr>
        <w:t>程序</w:t>
      </w:r>
      <w:r>
        <w:rPr>
          <w:snapToGrid w:val="0"/>
        </w:rPr>
        <w:t>见图</w:t>
      </w:r>
      <w:r>
        <w:rPr>
          <w:snapToGrid w:val="0"/>
        </w:rPr>
        <w:t>1</w:t>
      </w:r>
      <w:r>
        <w:rPr>
          <w:snapToGrid w:val="0"/>
        </w:rPr>
        <w:t>。</w:t>
      </w:r>
    </w:p>
    <w:p w:rsidR="00B75FCF" w:rsidRDefault="00641789">
      <w:pPr>
        <w:pStyle w:val="12"/>
        <w:spacing w:beforeLines="50" w:before="156"/>
        <w:rPr>
          <w:snapToGrid w:val="0"/>
        </w:rPr>
      </w:pPr>
      <w:r>
        <w:rPr>
          <w:noProof/>
        </w:rPr>
        <w:lastRenderedPageBreak/>
        <w:drawing>
          <wp:inline distT="0" distB="0" distL="0" distR="0">
            <wp:extent cx="4594860" cy="44589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02760" cy="4466994"/>
                    </a:xfrm>
                    <a:prstGeom prst="rect">
                      <a:avLst/>
                    </a:prstGeom>
                  </pic:spPr>
                </pic:pic>
              </a:graphicData>
            </a:graphic>
          </wp:inline>
        </w:drawing>
      </w:r>
    </w:p>
    <w:p w:rsidR="00B75FCF" w:rsidRDefault="00641789">
      <w:pPr>
        <w:pStyle w:val="12"/>
        <w:spacing w:beforeLines="50" w:before="156"/>
        <w:rPr>
          <w:snapToGrid w:val="0"/>
        </w:rPr>
      </w:pPr>
      <w:r>
        <w:rPr>
          <w:snapToGrid w:val="0"/>
        </w:rPr>
        <w:t>图</w:t>
      </w:r>
      <w:r>
        <w:rPr>
          <w:snapToGrid w:val="0"/>
        </w:rPr>
        <w:t xml:space="preserve">1 </w:t>
      </w:r>
      <w:r>
        <w:rPr>
          <w:snapToGrid w:val="0"/>
        </w:rPr>
        <w:t>电解铝行业建设项目</w:t>
      </w:r>
      <w:r>
        <w:rPr>
          <w:rFonts w:hint="eastAsia"/>
          <w:snapToGrid w:val="0"/>
        </w:rPr>
        <w:t>温室气体</w:t>
      </w:r>
      <w:r>
        <w:rPr>
          <w:snapToGrid w:val="0"/>
        </w:rPr>
        <w:t>排放环境影响评价工作</w:t>
      </w:r>
      <w:bookmarkStart w:id="83" w:name="_bookmark64"/>
      <w:bookmarkStart w:id="84" w:name="6_碳排放评价编写指南"/>
      <w:bookmarkEnd w:id="83"/>
      <w:bookmarkEnd w:id="84"/>
      <w:r>
        <w:rPr>
          <w:rFonts w:hint="eastAsia"/>
          <w:snapToGrid w:val="0"/>
        </w:rPr>
        <w:t>程序</w:t>
      </w:r>
    </w:p>
    <w:p w:rsidR="00B75FCF" w:rsidRDefault="00641789">
      <w:pPr>
        <w:pStyle w:val="1"/>
        <w:spacing w:before="312" w:after="312"/>
        <w:rPr>
          <w:rFonts w:hint="default"/>
        </w:rPr>
      </w:pPr>
      <w:bookmarkStart w:id="85" w:name="_Toc4336"/>
      <w:bookmarkStart w:id="86" w:name="_Toc142642451"/>
      <w:bookmarkStart w:id="87" w:name="_Toc98175413"/>
      <w:bookmarkStart w:id="88" w:name="_Toc90979002"/>
      <w:r>
        <w:t xml:space="preserve">5 </w:t>
      </w:r>
      <w:r>
        <w:t>评价内容</w:t>
      </w:r>
      <w:bookmarkEnd w:id="85"/>
      <w:bookmarkEnd w:id="86"/>
      <w:bookmarkEnd w:id="87"/>
      <w:bookmarkEnd w:id="88"/>
    </w:p>
    <w:p w:rsidR="00B75FCF" w:rsidRDefault="00641789">
      <w:pPr>
        <w:ind w:firstLine="420"/>
      </w:pPr>
      <w:r>
        <w:rPr>
          <w:rFonts w:cs="Times New Roman" w:hint="eastAsia"/>
        </w:rPr>
        <w:t>温室气体排放环境影响评价工作应在调查相关技术资料、识别</w:t>
      </w:r>
      <w:r>
        <w:rPr>
          <w:rFonts w:hint="eastAsia"/>
          <w:snapToGrid w:val="0"/>
        </w:rPr>
        <w:t>温室气体</w:t>
      </w:r>
      <w:r>
        <w:rPr>
          <w:rFonts w:cs="Times New Roman" w:hint="eastAsia"/>
        </w:rPr>
        <w:t>排放节点的基础上，以核算</w:t>
      </w:r>
      <w:r>
        <w:rPr>
          <w:rFonts w:hint="eastAsia"/>
          <w:snapToGrid w:val="0"/>
        </w:rPr>
        <w:t>温室气体</w:t>
      </w:r>
      <w:r>
        <w:rPr>
          <w:rFonts w:cs="Times New Roman" w:hint="eastAsia"/>
        </w:rPr>
        <w:t>排放量、排放绩效，论证减</w:t>
      </w:r>
      <w:proofErr w:type="gramStart"/>
      <w:r>
        <w:rPr>
          <w:rFonts w:cs="Times New Roman" w:hint="eastAsia"/>
        </w:rPr>
        <w:t>污降碳措施</w:t>
      </w:r>
      <w:proofErr w:type="gramEnd"/>
      <w:r>
        <w:rPr>
          <w:rFonts w:cs="Times New Roman" w:hint="eastAsia"/>
        </w:rPr>
        <w:t>的有效性为评价重点。</w:t>
      </w:r>
    </w:p>
    <w:p w:rsidR="00B75FCF" w:rsidRDefault="00641789">
      <w:pPr>
        <w:pStyle w:val="2"/>
        <w:spacing w:before="156" w:after="156"/>
      </w:pPr>
      <w:bookmarkStart w:id="89" w:name="_Toc98175414"/>
      <w:bookmarkStart w:id="90" w:name="_Toc142642452"/>
      <w:bookmarkStart w:id="91" w:name="_Toc90979003"/>
      <w:bookmarkStart w:id="92" w:name="_Toc26535"/>
      <w:r>
        <w:t xml:space="preserve">5.1 </w:t>
      </w:r>
      <w:r>
        <w:t>政策符合性分析</w:t>
      </w:r>
      <w:bookmarkEnd w:id="89"/>
      <w:bookmarkEnd w:id="90"/>
      <w:bookmarkEnd w:id="91"/>
      <w:bookmarkEnd w:id="92"/>
    </w:p>
    <w:p w:rsidR="00B75FCF" w:rsidRDefault="00641789">
      <w:pPr>
        <w:ind w:firstLine="420"/>
        <w:rPr>
          <w:rFonts w:cs="Times New Roman"/>
        </w:rPr>
      </w:pPr>
      <w:r>
        <w:rPr>
          <w:rFonts w:cs="Times New Roman" w:hint="eastAsia"/>
        </w:rPr>
        <w:t>收集相关基础资料，分析拟建项目温室气体排放与国家、地方和有色金属行业</w:t>
      </w:r>
      <w:proofErr w:type="gramStart"/>
      <w:r>
        <w:rPr>
          <w:rFonts w:cs="Times New Roman" w:hint="eastAsia"/>
        </w:rPr>
        <w:t>碳达峰行动</w:t>
      </w:r>
      <w:proofErr w:type="gramEnd"/>
      <w:r>
        <w:rPr>
          <w:rFonts w:cs="Times New Roman" w:hint="eastAsia"/>
        </w:rPr>
        <w:t>方案、生态环境分区管控方案、国家和山东省污染防治攻坚战、“两高”项目管理和温室气体排放减量替代要求以及相关政策、规划等的相符性。</w:t>
      </w:r>
    </w:p>
    <w:p w:rsidR="00B75FCF" w:rsidRDefault="00641789">
      <w:pPr>
        <w:pStyle w:val="2"/>
        <w:spacing w:before="156" w:after="156"/>
      </w:pPr>
      <w:bookmarkStart w:id="93" w:name="_Toc90979004"/>
      <w:bookmarkStart w:id="94" w:name="_Toc31466"/>
      <w:bookmarkStart w:id="95" w:name="_Toc142642453"/>
      <w:bookmarkStart w:id="96" w:name="_Toc98175415"/>
      <w:r>
        <w:t>5.2</w:t>
      </w:r>
      <w:r>
        <w:rPr>
          <w:rFonts w:hint="eastAsia"/>
        </w:rPr>
        <w:t xml:space="preserve"> </w:t>
      </w:r>
      <w:r>
        <w:rPr>
          <w:rFonts w:hint="eastAsia"/>
        </w:rPr>
        <w:t>核算边界确定</w:t>
      </w:r>
      <w:bookmarkEnd w:id="93"/>
      <w:bookmarkEnd w:id="94"/>
      <w:bookmarkEnd w:id="95"/>
      <w:bookmarkEnd w:id="96"/>
      <w:r>
        <w:rPr>
          <w:rFonts w:hint="eastAsia"/>
        </w:rPr>
        <w:tab/>
      </w:r>
    </w:p>
    <w:p w:rsidR="00B75FCF" w:rsidRDefault="00641789">
      <w:pPr>
        <w:ind w:firstLine="420"/>
        <w:rPr>
          <w:rFonts w:cs="Times New Roman"/>
        </w:rPr>
      </w:pPr>
      <w:r>
        <w:rPr>
          <w:rFonts w:cs="Times New Roman" w:hint="eastAsia"/>
        </w:rPr>
        <w:t>（</w:t>
      </w:r>
      <w:r>
        <w:rPr>
          <w:rFonts w:cs="Times New Roman"/>
        </w:rPr>
        <w:t>1</w:t>
      </w:r>
      <w:r>
        <w:rPr>
          <w:rFonts w:cs="Times New Roman" w:hint="eastAsia"/>
        </w:rPr>
        <w:t>）企业核算边界</w:t>
      </w:r>
    </w:p>
    <w:p w:rsidR="00B75FCF" w:rsidRDefault="00641789">
      <w:pPr>
        <w:pStyle w:val="a0"/>
        <w:ind w:firstLine="420"/>
      </w:pPr>
      <w:r>
        <w:rPr>
          <w:rFonts w:cstheme="minorBidi" w:hint="eastAsia"/>
          <w:szCs w:val="24"/>
          <w:lang w:val="en-US" w:bidi="ar-SA"/>
        </w:rPr>
        <w:t>企业核算边界范围包括处于其运营控制权之下的所有生产场所和生产设施产生的温室气体排放，设施范围包括主要生产系统、辅助生产系统和附属生产系统等。其中，主要生产系统包括电解工序的所有生产设施及配套的环保设施；辅助生产系统主要包括供电、供水、化验、机修、库房、运输等，附属生产系统主要包括生产指挥系统（厂部）和厂区内为生产服务的部门和单位等。</w:t>
      </w:r>
    </w:p>
    <w:p w:rsidR="00B75FCF" w:rsidRDefault="00641789">
      <w:pPr>
        <w:pStyle w:val="a0"/>
        <w:ind w:firstLine="420"/>
      </w:pPr>
      <w:r>
        <w:rPr>
          <w:rFonts w:hint="eastAsia"/>
          <w:lang w:val="en-US" w:bidi="ar-SA"/>
        </w:rPr>
        <w:lastRenderedPageBreak/>
        <w:t>（</w:t>
      </w:r>
      <w:r>
        <w:rPr>
          <w:rFonts w:hint="eastAsia"/>
          <w:lang w:val="en-US" w:bidi="ar-SA"/>
        </w:rPr>
        <w:t>2</w:t>
      </w:r>
      <w:r>
        <w:rPr>
          <w:rFonts w:hint="eastAsia"/>
          <w:lang w:val="en-US" w:bidi="ar-SA"/>
        </w:rPr>
        <w:t>）项目边界</w:t>
      </w:r>
    </w:p>
    <w:p w:rsidR="00B75FCF" w:rsidRDefault="00641789">
      <w:pPr>
        <w:spacing w:line="400" w:lineRule="exact"/>
        <w:ind w:firstLine="420"/>
        <w:rPr>
          <w:rFonts w:cs="Times New Roman"/>
        </w:rPr>
      </w:pPr>
      <w:r>
        <w:rPr>
          <w:rFonts w:cs="Times New Roman"/>
        </w:rPr>
        <w:t>新建项目以</w:t>
      </w:r>
      <w:r>
        <w:rPr>
          <w:rFonts w:cs="Times New Roman" w:hint="eastAsia"/>
        </w:rPr>
        <w:t>拟建的项目范围</w:t>
      </w:r>
      <w:r>
        <w:rPr>
          <w:rFonts w:cs="Times New Roman"/>
        </w:rPr>
        <w:t>为核算边界</w:t>
      </w:r>
      <w:r>
        <w:rPr>
          <w:rFonts w:cs="Times New Roman" w:hint="eastAsia"/>
        </w:rPr>
        <w:t>。电解</w:t>
      </w:r>
      <w:r>
        <w:rPr>
          <w:rFonts w:cs="Times New Roman"/>
        </w:rPr>
        <w:t>生产工序边界以原料（</w:t>
      </w:r>
      <w:r>
        <w:rPr>
          <w:rFonts w:cs="Times New Roman" w:hint="eastAsia"/>
        </w:rPr>
        <w:t>氧化铝、冰晶石</w:t>
      </w:r>
      <w:r>
        <w:rPr>
          <w:rFonts w:cs="Times New Roman"/>
        </w:rPr>
        <w:t>等）、能源</w:t>
      </w:r>
      <w:r>
        <w:rPr>
          <w:rFonts w:cs="Times New Roman" w:hint="eastAsia"/>
        </w:rPr>
        <w:t>的输入</w:t>
      </w:r>
      <w:r>
        <w:rPr>
          <w:rFonts w:cs="Times New Roman"/>
        </w:rPr>
        <w:t>为起点，以最终产品</w:t>
      </w:r>
      <w:r>
        <w:rPr>
          <w:rFonts w:cs="Times New Roman" w:hint="eastAsia"/>
        </w:rPr>
        <w:t>（铝液）</w:t>
      </w:r>
      <w:r>
        <w:rPr>
          <w:rFonts w:cs="Times New Roman"/>
        </w:rPr>
        <w:t>的输出为终点。</w:t>
      </w:r>
    </w:p>
    <w:p w:rsidR="00B75FCF" w:rsidRDefault="00641789">
      <w:pPr>
        <w:spacing w:line="400" w:lineRule="exact"/>
        <w:ind w:firstLine="420"/>
        <w:rPr>
          <w:rFonts w:cs="Times New Roman"/>
        </w:rPr>
      </w:pPr>
      <w:r>
        <w:rPr>
          <w:rFonts w:cs="Times New Roman"/>
        </w:rPr>
        <w:t>改扩建及异地搬迁建设项目核算边界还应考虑现有工程边界；涉及产能置换的建设项目，被置换项目应单独划分核算边界。</w:t>
      </w:r>
    </w:p>
    <w:p w:rsidR="00B75FCF" w:rsidRDefault="00641789">
      <w:pPr>
        <w:ind w:firstLine="420"/>
        <w:rPr>
          <w:rFonts w:cs="Times New Roman"/>
        </w:rPr>
      </w:pPr>
      <w:r>
        <w:rPr>
          <w:rFonts w:cs="Times New Roman"/>
        </w:rPr>
        <w:t>企业及</w:t>
      </w:r>
      <w:r>
        <w:rPr>
          <w:rFonts w:cs="Times New Roman" w:hint="eastAsia"/>
        </w:rPr>
        <w:t>电解</w:t>
      </w:r>
      <w:r>
        <w:rPr>
          <w:rFonts w:cs="Times New Roman"/>
        </w:rPr>
        <w:t>工序边界示意图见图</w:t>
      </w:r>
      <w:r>
        <w:rPr>
          <w:rFonts w:cs="Times New Roman"/>
        </w:rPr>
        <w:t>2</w:t>
      </w:r>
      <w:r>
        <w:rPr>
          <w:rFonts w:cs="Times New Roman"/>
        </w:rPr>
        <w:t>。</w:t>
      </w:r>
    </w:p>
    <w:p w:rsidR="00B75FCF" w:rsidRDefault="00641789">
      <w:pPr>
        <w:pStyle w:val="a0"/>
        <w:ind w:firstLine="420"/>
        <w:rPr>
          <w:lang w:val="en-US" w:bidi="ar-SA"/>
        </w:rPr>
      </w:pPr>
      <w:r>
        <w:rPr>
          <w:noProof/>
          <w:lang w:val="en-US" w:bidi="ar-SA"/>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180340</wp:posOffset>
                </wp:positionV>
                <wp:extent cx="3784600" cy="2568575"/>
                <wp:effectExtent l="0" t="0" r="25400" b="228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821" cy="2568272"/>
                        </a:xfrm>
                        <a:prstGeom prst="roundRect">
                          <a:avLst>
                            <a:gd name="adj" fmla="val 16667"/>
                          </a:avLst>
                        </a:prstGeom>
                        <a:noFill/>
                        <a:ln w="9525" cap="flat">
                          <a:solidFill>
                            <a:schemeClr val="tx1">
                              <a:lumMod val="100000"/>
                              <a:lumOff val="0"/>
                            </a:schemeClr>
                          </a:solidFill>
                          <a:prstDash val="sysDot"/>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4" o:spid="_x0000_s1026" o:spt="2" style="position:absolute;left:0pt;margin-left:61.5pt;margin-top:14.2pt;height:202.25pt;width:298pt;z-index:251662336;mso-width-relative:page;mso-height-relative:page;" filled="f" stroked="t" coordsize="21600,21600" arcsize="0.166666666666667" o:gfxdata="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NmwraAAAACgEAAA8AAAAAAAAAAQAgAAAAIgAAAGRycy9kb3ducmV2LnhtbFBLAQIU&#10;ABQAAAAIAIdO4kB+T7lBYwIAAMkEAAAOAAAAAAAAAAEAIAAAACkBAABkcnMvZTJvRG9jLnhtbFBL&#10;BQYAAAAABgAGAFkBAAD+BQAAAAA=&#10;">
                <v:fill on="f" focussize="0,0"/>
                <v:stroke color="#000000 [3229]" joinstyle="round" dashstyle="1 1"/>
                <v:imagedata o:title=""/>
                <o:lock v:ext="edit" aspectratio="f"/>
              </v:roundrect>
            </w:pict>
          </mc:Fallback>
        </mc:AlternateContent>
      </w:r>
    </w:p>
    <w:p w:rsidR="00B75FCF" w:rsidRDefault="00641789">
      <w:pPr>
        <w:pStyle w:val="a0"/>
        <w:snapToGrid w:val="0"/>
        <w:spacing w:line="240" w:lineRule="auto"/>
        <w:ind w:firstLineChars="0" w:firstLine="0"/>
        <w:jc w:val="center"/>
      </w:pPr>
      <w:r>
        <w:rPr>
          <w:noProof/>
          <w:lang w:val="en-US" w:bidi="ar-SA"/>
        </w:rPr>
        <mc:AlternateContent>
          <mc:Choice Requires="wps">
            <w:drawing>
              <wp:anchor distT="0" distB="0" distL="114300" distR="114300" simplePos="0" relativeHeight="251661312" behindDoc="0" locked="0" layoutInCell="1" allowOverlap="1">
                <wp:simplePos x="0" y="0"/>
                <wp:positionH relativeFrom="column">
                  <wp:posOffset>3568700</wp:posOffset>
                </wp:positionH>
                <wp:positionV relativeFrom="paragraph">
                  <wp:posOffset>2210435</wp:posOffset>
                </wp:positionV>
                <wp:extent cx="906780" cy="261620"/>
                <wp:effectExtent l="0" t="0" r="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61620"/>
                        </a:xfrm>
                        <a:prstGeom prst="rect">
                          <a:avLst/>
                        </a:prstGeom>
                        <a:noFill/>
                        <a:ln>
                          <a:noFill/>
                        </a:ln>
                      </wps:spPr>
                      <wps:txbx>
                        <w:txbxContent>
                          <w:p w:rsidR="00302B68" w:rsidRDefault="00302B68">
                            <w:pPr>
                              <w:snapToGrid w:val="0"/>
                              <w:spacing w:line="240" w:lineRule="auto"/>
                              <w:ind w:firstLineChars="0" w:firstLine="0"/>
                              <w:rPr>
                                <w:rFonts w:ascii="黑体" w:eastAsia="黑体" w:hAnsi="黑体"/>
                                <w:sz w:val="18"/>
                              </w:rPr>
                            </w:pPr>
                            <w:r>
                              <w:rPr>
                                <w:rFonts w:ascii="黑体" w:eastAsia="黑体" w:hAnsi="黑体" w:hint="eastAsia"/>
                                <w:sz w:val="18"/>
                              </w:rPr>
                              <w:t>企业核算</w:t>
                            </w:r>
                            <w:r>
                              <w:rPr>
                                <w:rFonts w:ascii="黑体" w:eastAsia="黑体" w:hAnsi="黑体"/>
                                <w:sz w:val="18"/>
                              </w:rPr>
                              <w:t>边界</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81pt;margin-top:174.05pt;width:71.4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" filled="f" stroked="f">
                <v:textbox>
                  <w:txbxContent>
                    <w:p w:rsidR="00302B68" w:rsidRDefault="00302B68">
                      <w:pPr>
                        <w:snapToGrid w:val="0"/>
                        <w:spacing w:line="240" w:lineRule="auto"/>
                        <w:ind w:firstLineChars="0" w:firstLine="0"/>
                        <w:rPr>
                          <w:rFonts w:ascii="黑体" w:eastAsia="黑体" w:hAnsi="黑体"/>
                          <w:sz w:val="18"/>
                        </w:rPr>
                      </w:pPr>
                      <w:r>
                        <w:rPr>
                          <w:rFonts w:ascii="黑体" w:eastAsia="黑体" w:hAnsi="黑体" w:hint="eastAsia"/>
                          <w:sz w:val="18"/>
                        </w:rPr>
                        <w:t>企业核算</w:t>
                      </w:r>
                      <w:r>
                        <w:rPr>
                          <w:rFonts w:ascii="黑体" w:eastAsia="黑体" w:hAnsi="黑体"/>
                          <w:sz w:val="18"/>
                        </w:rPr>
                        <w:t>边界</w:t>
                      </w:r>
                    </w:p>
                  </w:txbxContent>
                </v:textbox>
              </v:shape>
            </w:pict>
          </mc:Fallback>
        </mc:AlternateContent>
      </w:r>
      <w:r>
        <w:rPr>
          <w:noProof/>
          <w:lang w:val="en-US" w:bidi="ar-SA"/>
        </w:rPr>
        <mc:AlternateContent>
          <mc:Choice Requires="wps">
            <w:drawing>
              <wp:anchor distT="0" distB="0" distL="114300" distR="114300" simplePos="0" relativeHeight="251659264" behindDoc="0" locked="0" layoutInCell="1" allowOverlap="1">
                <wp:simplePos x="0" y="0"/>
                <wp:positionH relativeFrom="column">
                  <wp:posOffset>1470660</wp:posOffset>
                </wp:positionH>
                <wp:positionV relativeFrom="paragraph">
                  <wp:posOffset>412750</wp:posOffset>
                </wp:positionV>
                <wp:extent cx="2799080" cy="492760"/>
                <wp:effectExtent l="0" t="0" r="20955" b="215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8859" cy="492981"/>
                        </a:xfrm>
                        <a:prstGeom prst="roundRect">
                          <a:avLst>
                            <a:gd name="adj" fmla="val 16667"/>
                          </a:avLst>
                        </a:prstGeom>
                        <a:noFill/>
                        <a:ln w="9525">
                          <a:solidFill>
                            <a:schemeClr val="tx1">
                              <a:lumMod val="100000"/>
                              <a:lumOff val="0"/>
                            </a:schemeClr>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4" o:spid="_x0000_s1026" o:spt="2" style="position:absolute;left:0pt;margin-left:115.8pt;margin-top:32.5pt;height:38.8pt;width:220.4pt;z-index:251659264;mso-width-relative:page;mso-height-relative:page;" filled="f" stroked="t" coordsize="21600,21600" arcsize="0.166666666666667" o:gfxdata="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Z1&#10;pADbAAAACgEAAA8AAAAAAAAAAQAgAAAAIgAAAGRycy9kb3ducmV2LnhtbFBLAQIUABQAAAAIAIdO&#10;4kCh5UNKWQIAALsEAAAOAAAAAAAAAAEAIAAAACoBAABkcnMvZTJvRG9jLnhtbFBLBQYAAAAABgAG&#10;AFkBAAD1BQAAAAA=&#10;">
                <v:fill on="f" focussize="0,0"/>
                <v:stroke color="#000000 [3229]" joinstyle="round" dashstyle="dash"/>
                <v:imagedata o:title=""/>
                <o:lock v:ext="edit" aspectratio="f"/>
              </v:roundrect>
            </w:pict>
          </mc:Fallback>
        </mc:AlternateContent>
      </w:r>
      <w:r>
        <w:rPr>
          <w:noProof/>
          <w:lang w:val="en-US" w:bidi="ar-SA"/>
        </w:rPr>
        <mc:AlternateContent>
          <mc:Choice Requires="wps">
            <w:drawing>
              <wp:anchor distT="0" distB="0" distL="114300" distR="114300" simplePos="0" relativeHeight="251660288" behindDoc="0" locked="0" layoutInCell="1" allowOverlap="1">
                <wp:simplePos x="0" y="0"/>
                <wp:positionH relativeFrom="column">
                  <wp:posOffset>3528695</wp:posOffset>
                </wp:positionH>
                <wp:positionV relativeFrom="paragraph">
                  <wp:posOffset>904875</wp:posOffset>
                </wp:positionV>
                <wp:extent cx="906780" cy="261620"/>
                <wp:effectExtent l="0" t="0" r="0" b="508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61620"/>
                        </a:xfrm>
                        <a:prstGeom prst="rect">
                          <a:avLst/>
                        </a:prstGeom>
                        <a:noFill/>
                        <a:ln>
                          <a:noFill/>
                        </a:ln>
                      </wps:spPr>
                      <wps:txbx>
                        <w:txbxContent>
                          <w:p w:rsidR="00302B68" w:rsidRDefault="00302B68">
                            <w:pPr>
                              <w:snapToGrid w:val="0"/>
                              <w:spacing w:line="240" w:lineRule="auto"/>
                              <w:ind w:firstLineChars="0" w:firstLine="0"/>
                              <w:rPr>
                                <w:rFonts w:ascii="黑体" w:eastAsia="黑体" w:hAnsi="黑体"/>
                                <w:sz w:val="18"/>
                              </w:rPr>
                            </w:pPr>
                            <w:r>
                              <w:rPr>
                                <w:rFonts w:ascii="黑体" w:eastAsia="黑体" w:hAnsi="黑体" w:hint="eastAsia"/>
                                <w:sz w:val="18"/>
                              </w:rPr>
                              <w:t>电解</w:t>
                            </w:r>
                            <w:r>
                              <w:rPr>
                                <w:rFonts w:ascii="黑体" w:eastAsia="黑体" w:hAnsi="黑体"/>
                                <w:sz w:val="18"/>
                              </w:rPr>
                              <w:t>工序边界</w:t>
                            </w:r>
                          </w:p>
                        </w:txbxContent>
                      </wps:txbx>
                      <wps:bodyPr rot="0" vert="horz" wrap="square" lIns="91440" tIns="45720" rIns="91440" bIns="45720" anchor="t" anchorCtr="0" upright="1">
                        <a:noAutofit/>
                      </wps:bodyPr>
                    </wps:wsp>
                  </a:graphicData>
                </a:graphic>
              </wp:anchor>
            </w:drawing>
          </mc:Choice>
          <mc:Fallback>
            <w:pict>
              <v:shape id="Text Box 7" o:spid="_x0000_s1027" type="#_x0000_t202" style="position:absolute;left:0;text-align:left;margin-left:277.85pt;margin-top:71.25pt;width:71.4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" filled="f" stroked="f">
                <v:textbox>
                  <w:txbxContent>
                    <w:p w:rsidR="00302B68" w:rsidRDefault="00302B68">
                      <w:pPr>
                        <w:snapToGrid w:val="0"/>
                        <w:spacing w:line="240" w:lineRule="auto"/>
                        <w:ind w:firstLineChars="0" w:firstLine="0"/>
                        <w:rPr>
                          <w:rFonts w:ascii="黑体" w:eastAsia="黑体" w:hAnsi="黑体"/>
                          <w:sz w:val="18"/>
                        </w:rPr>
                      </w:pPr>
                      <w:r>
                        <w:rPr>
                          <w:rFonts w:ascii="黑体" w:eastAsia="黑体" w:hAnsi="黑体" w:hint="eastAsia"/>
                          <w:sz w:val="18"/>
                        </w:rPr>
                        <w:t>电解</w:t>
                      </w:r>
                      <w:r>
                        <w:rPr>
                          <w:rFonts w:ascii="黑体" w:eastAsia="黑体" w:hAnsi="黑体"/>
                          <w:sz w:val="18"/>
                        </w:rPr>
                        <w:t>工序边界</w:t>
                      </w:r>
                    </w:p>
                  </w:txbxContent>
                </v:textbox>
              </v:shape>
            </w:pict>
          </mc:Fallback>
        </mc:AlternateContent>
      </w:r>
      <w:r>
        <w:object w:dxaOrig="5923" w:dyaOrig="3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05pt;height:199.9pt" o:ole="">
            <v:imagedata r:id="rId15" o:title="" croptop="2726f" cropbottom="2309f" cropright="9184f"/>
          </v:shape>
          <o:OLEObject Type="Embed" ProgID="Visio.Drawing.11" ShapeID="_x0000_i1025" DrawAspect="Content" ObjectID="_1760336675" r:id="rId16"/>
        </w:object>
      </w:r>
    </w:p>
    <w:p w:rsidR="00B75FCF" w:rsidRDefault="00641789">
      <w:pPr>
        <w:ind w:firstLineChars="0" w:firstLine="0"/>
        <w:jc w:val="center"/>
        <w:rPr>
          <w:rFonts w:cs="Times New Roman"/>
          <w:b/>
        </w:rPr>
      </w:pPr>
      <w:r>
        <w:rPr>
          <w:rStyle w:val="af7"/>
          <w:rFonts w:eastAsia="黑体" w:cs="Times New Roman"/>
          <w:b w:val="0"/>
          <w:bCs/>
          <w:snapToGrid w:val="0"/>
        </w:rPr>
        <w:t>图</w:t>
      </w:r>
      <w:r>
        <w:rPr>
          <w:rStyle w:val="af7"/>
          <w:rFonts w:eastAsia="黑体" w:cs="Times New Roman"/>
          <w:b w:val="0"/>
          <w:bCs/>
          <w:snapToGrid w:val="0"/>
        </w:rPr>
        <w:t xml:space="preserve">2  </w:t>
      </w:r>
      <w:r>
        <w:rPr>
          <w:rStyle w:val="af7"/>
          <w:rFonts w:eastAsia="黑体" w:cs="Times New Roman"/>
          <w:b w:val="0"/>
          <w:bCs/>
          <w:snapToGrid w:val="0"/>
        </w:rPr>
        <w:t>企业及</w:t>
      </w:r>
      <w:r>
        <w:rPr>
          <w:rStyle w:val="af7"/>
          <w:rFonts w:eastAsia="黑体" w:cs="Times New Roman" w:hint="eastAsia"/>
          <w:b w:val="0"/>
          <w:bCs/>
          <w:snapToGrid w:val="0"/>
        </w:rPr>
        <w:t>电解</w:t>
      </w:r>
      <w:r>
        <w:rPr>
          <w:rStyle w:val="af7"/>
          <w:rFonts w:eastAsia="黑体" w:cs="Times New Roman"/>
          <w:b w:val="0"/>
          <w:bCs/>
          <w:snapToGrid w:val="0"/>
        </w:rPr>
        <w:t>工序边界示意图</w:t>
      </w:r>
    </w:p>
    <w:p w:rsidR="00B75FCF" w:rsidRDefault="00641789">
      <w:pPr>
        <w:pStyle w:val="2"/>
        <w:spacing w:before="156" w:after="156"/>
      </w:pPr>
      <w:bookmarkStart w:id="97" w:name="_Toc90979005"/>
      <w:bookmarkStart w:id="98" w:name="_Toc142642454"/>
      <w:bookmarkStart w:id="99" w:name="_Toc98175416"/>
      <w:bookmarkStart w:id="100" w:name="_Toc23582"/>
      <w:r>
        <w:t xml:space="preserve">5.3 </w:t>
      </w:r>
      <w:r>
        <w:rPr>
          <w:rFonts w:hint="eastAsia"/>
        </w:rPr>
        <w:t>现有工程</w:t>
      </w:r>
      <w:r>
        <w:rPr>
          <w:rFonts w:cs="Times New Roman" w:hint="eastAsia"/>
        </w:rPr>
        <w:t>温室气体</w:t>
      </w:r>
      <w:r>
        <w:t>排放</w:t>
      </w:r>
      <w:bookmarkEnd w:id="97"/>
      <w:r>
        <w:rPr>
          <w:rFonts w:hint="eastAsia"/>
        </w:rPr>
        <w:t>分析</w:t>
      </w:r>
      <w:bookmarkEnd w:id="98"/>
      <w:bookmarkEnd w:id="99"/>
      <w:bookmarkEnd w:id="100"/>
    </w:p>
    <w:p w:rsidR="00B75FCF" w:rsidRDefault="00641789">
      <w:pPr>
        <w:pStyle w:val="3"/>
        <w:rPr>
          <w:rFonts w:hint="default"/>
        </w:rPr>
      </w:pPr>
      <w:r>
        <w:rPr>
          <w:rFonts w:hint="default"/>
        </w:rPr>
        <w:t xml:space="preserve">5.3.1 </w:t>
      </w:r>
      <w:r>
        <w:t>现有工程调查</w:t>
      </w:r>
    </w:p>
    <w:p w:rsidR="00B75FCF" w:rsidRDefault="00641789">
      <w:pPr>
        <w:ind w:firstLine="420"/>
        <w:rPr>
          <w:rFonts w:eastAsia="黑体" w:cs="Times New Roman"/>
          <w:bCs/>
          <w:szCs w:val="32"/>
        </w:rPr>
      </w:pPr>
      <w:r>
        <w:rPr>
          <w:rFonts w:cs="Times New Roman" w:hint="eastAsia"/>
          <w:bCs/>
        </w:rPr>
        <w:t>合理确定评价基准年，</w:t>
      </w:r>
      <w:r>
        <w:rPr>
          <w:rFonts w:cs="Times New Roman"/>
        </w:rPr>
        <w:t>可与</w:t>
      </w:r>
      <w:proofErr w:type="gramStart"/>
      <w:r>
        <w:rPr>
          <w:rFonts w:cs="Times New Roman"/>
        </w:rPr>
        <w:t>项目环评</w:t>
      </w:r>
      <w:r>
        <w:rPr>
          <w:rFonts w:cs="Times New Roman" w:hint="eastAsia"/>
        </w:rPr>
        <w:t>保持</w:t>
      </w:r>
      <w:proofErr w:type="gramEnd"/>
      <w:r>
        <w:rPr>
          <w:rFonts w:cs="Times New Roman"/>
        </w:rPr>
        <w:t>一致，也可</w:t>
      </w:r>
      <w:r>
        <w:rPr>
          <w:rFonts w:cs="Times New Roman"/>
          <w:bCs/>
        </w:rPr>
        <w:t>依据评价所需</w:t>
      </w:r>
      <w:r>
        <w:rPr>
          <w:rFonts w:cs="Times New Roman" w:hint="eastAsia"/>
        </w:rPr>
        <w:t>温室气体</w:t>
      </w:r>
      <w:r>
        <w:rPr>
          <w:rFonts w:cs="Times New Roman"/>
          <w:bCs/>
        </w:rPr>
        <w:t>排放相关数据的可获得性、数据质量、代表性等因素，选择近</w:t>
      </w:r>
      <w:r>
        <w:rPr>
          <w:rFonts w:cs="Times New Roman"/>
          <w:bCs/>
        </w:rPr>
        <w:t>3</w:t>
      </w:r>
      <w:r>
        <w:rPr>
          <w:rFonts w:cs="Times New Roman"/>
          <w:bCs/>
        </w:rPr>
        <w:t>年中数据相对完整的</w:t>
      </w:r>
      <w:r>
        <w:rPr>
          <w:rFonts w:cs="Times New Roman"/>
          <w:bCs/>
        </w:rPr>
        <w:t>1</w:t>
      </w:r>
      <w:r>
        <w:rPr>
          <w:rFonts w:cs="Times New Roman"/>
          <w:bCs/>
        </w:rPr>
        <w:t>个日历年作为评</w:t>
      </w:r>
      <w:r>
        <w:rPr>
          <w:rFonts w:cs="Times New Roman"/>
        </w:rPr>
        <w:t>价基准年。</w:t>
      </w:r>
    </w:p>
    <w:p w:rsidR="00B75FCF" w:rsidRDefault="00641789">
      <w:pPr>
        <w:ind w:firstLine="420"/>
        <w:rPr>
          <w:rFonts w:cs="Times New Roman"/>
        </w:rPr>
      </w:pPr>
      <w:bookmarkStart w:id="101" w:name="_Hlk92630964"/>
      <w:r>
        <w:rPr>
          <w:rFonts w:cs="Times New Roman" w:hint="eastAsia"/>
        </w:rPr>
        <w:t>从燃料燃烧排放、</w:t>
      </w:r>
      <w:r>
        <w:rPr>
          <w:rFonts w:hint="eastAsia"/>
        </w:rPr>
        <w:t>能源作为原材料用途的排放、</w:t>
      </w:r>
      <w:r>
        <w:rPr>
          <w:rFonts w:cs="Times New Roman" w:hint="eastAsia"/>
        </w:rPr>
        <w:t>过程排放、净购入电力和热力对应的排放等方面全面识别温室气体排放节点</w:t>
      </w:r>
      <w:r>
        <w:rPr>
          <w:rFonts w:cs="Times New Roman"/>
        </w:rPr>
        <w:t>（</w:t>
      </w:r>
      <w:r>
        <w:rPr>
          <w:rFonts w:cs="Times New Roman"/>
          <w:kern w:val="0"/>
        </w:rPr>
        <w:t>识别方法</w:t>
      </w:r>
      <w:r>
        <w:rPr>
          <w:rFonts w:cs="Times New Roman"/>
        </w:rPr>
        <w:t>参照附录</w:t>
      </w:r>
      <w:r>
        <w:rPr>
          <w:rFonts w:cs="Times New Roman"/>
        </w:rPr>
        <w:t>1</w:t>
      </w:r>
      <w:r>
        <w:rPr>
          <w:rFonts w:cs="Times New Roman"/>
        </w:rPr>
        <w:t>）</w:t>
      </w:r>
      <w:r>
        <w:rPr>
          <w:rFonts w:cs="Times New Roman" w:hint="eastAsia"/>
        </w:rPr>
        <w:t>，核算</w:t>
      </w:r>
      <w:bookmarkStart w:id="102" w:name="_Hlk91339037"/>
      <w:r>
        <w:rPr>
          <w:rFonts w:cs="Times New Roman" w:hint="eastAsia"/>
        </w:rPr>
        <w:t>现有工程评价基准年</w:t>
      </w:r>
      <w:bookmarkEnd w:id="102"/>
      <w:r>
        <w:rPr>
          <w:rFonts w:cs="Times New Roman" w:hint="eastAsia"/>
        </w:rPr>
        <w:t>温室气体排放总量（核算方法参照</w:t>
      </w:r>
      <w:r>
        <w:rPr>
          <w:rFonts w:hint="eastAsia"/>
          <w:kern w:val="0"/>
        </w:rPr>
        <w:t>附录</w:t>
      </w:r>
      <w:r>
        <w:rPr>
          <w:rFonts w:hint="eastAsia"/>
          <w:kern w:val="0"/>
        </w:rPr>
        <w:t>2</w:t>
      </w:r>
      <w:r>
        <w:rPr>
          <w:rFonts w:hint="eastAsia"/>
          <w:kern w:val="0"/>
        </w:rPr>
        <w:t>）。</w:t>
      </w:r>
      <w:r>
        <w:rPr>
          <w:rFonts w:cs="Times New Roman" w:hint="eastAsia"/>
        </w:rPr>
        <w:t>改扩建项目还应核算涉及改造工序现有的温室气体排放绩效，并调查现有工程采取</w:t>
      </w:r>
      <w:proofErr w:type="gramStart"/>
      <w:r>
        <w:rPr>
          <w:rFonts w:cs="Times New Roman" w:hint="eastAsia"/>
        </w:rPr>
        <w:t>的降碳措施</w:t>
      </w:r>
      <w:proofErr w:type="gramEnd"/>
      <w:r>
        <w:rPr>
          <w:rFonts w:cs="Times New Roman" w:hint="eastAsia"/>
        </w:rPr>
        <w:t>。</w:t>
      </w:r>
    </w:p>
    <w:p w:rsidR="00B75FCF" w:rsidRDefault="00641789">
      <w:pPr>
        <w:ind w:firstLine="420"/>
        <w:rPr>
          <w:rFonts w:cs="Times New Roman"/>
        </w:rPr>
      </w:pPr>
      <w:r>
        <w:rPr>
          <w:rFonts w:cs="Times New Roman" w:hint="eastAsia"/>
        </w:rPr>
        <w:t>在建项目温室气体排放量，以在建项目环境影响评价文件给出的燃料消耗、原辅材料消耗、电力和热力消耗、产品产量等参数为依据进行核算。</w:t>
      </w:r>
    </w:p>
    <w:bookmarkEnd w:id="101"/>
    <w:p w:rsidR="00B75FCF" w:rsidRDefault="00641789">
      <w:pPr>
        <w:ind w:firstLine="420"/>
        <w:rPr>
          <w:rFonts w:cs="Times New Roman"/>
        </w:rPr>
      </w:pPr>
      <w:r>
        <w:rPr>
          <w:rFonts w:cs="Times New Roman" w:hint="eastAsia"/>
        </w:rPr>
        <w:t>对于涉及产能置换的建设项目，应识别被置换项目温室气体排放节点，核算其温室气体排放量；也可引用经过核查的温室气体排放核查报告中的数据。</w:t>
      </w:r>
    </w:p>
    <w:p w:rsidR="00B75FCF" w:rsidRDefault="00641789">
      <w:pPr>
        <w:pStyle w:val="3"/>
        <w:rPr>
          <w:rFonts w:hint="default"/>
          <w:bCs/>
          <w:kern w:val="2"/>
          <w:szCs w:val="32"/>
        </w:rPr>
      </w:pPr>
      <w:bookmarkStart w:id="103" w:name="_Toc18904"/>
      <w:bookmarkStart w:id="104" w:name="_Toc90979008"/>
      <w:r>
        <w:rPr>
          <w:rFonts w:hint="default"/>
          <w:bCs/>
          <w:kern w:val="2"/>
          <w:szCs w:val="32"/>
        </w:rPr>
        <w:t xml:space="preserve">5.3.2 </w:t>
      </w:r>
      <w:r>
        <w:rPr>
          <w:bCs/>
          <w:kern w:val="2"/>
          <w:szCs w:val="32"/>
        </w:rPr>
        <w:t>现状评价</w:t>
      </w:r>
    </w:p>
    <w:p w:rsidR="00B75FCF" w:rsidRDefault="00641789">
      <w:pPr>
        <w:pStyle w:val="a0"/>
        <w:ind w:firstLine="420"/>
        <w:rPr>
          <w:rFonts w:asciiTheme="minorHAnsi" w:eastAsiaTheme="minorEastAsia" w:hAnsiTheme="minorHAnsi" w:cs="Times New Roman"/>
          <w:szCs w:val="24"/>
          <w:lang w:val="en-US" w:bidi="ar-SA"/>
        </w:rPr>
      </w:pPr>
      <w:r>
        <w:rPr>
          <w:rFonts w:hint="eastAsia"/>
          <w:lang w:val="en-US"/>
        </w:rPr>
        <w:t>以电解工序</w:t>
      </w:r>
      <w:r>
        <w:rPr>
          <w:rFonts w:cs="Times New Roman" w:hint="eastAsia"/>
        </w:rPr>
        <w:t>温室气体</w:t>
      </w:r>
      <w:r>
        <w:rPr>
          <w:rFonts w:hint="eastAsia"/>
          <w:lang w:val="en-US"/>
        </w:rPr>
        <w:t>排放绩效作为评价基准。</w:t>
      </w:r>
      <w:r>
        <w:rPr>
          <w:rFonts w:cs="Times New Roman" w:hint="eastAsia"/>
        </w:rPr>
        <w:t>温室气体</w:t>
      </w:r>
      <w:r>
        <w:rPr>
          <w:rFonts w:hint="eastAsia"/>
          <w:lang w:val="en-US"/>
        </w:rPr>
        <w:t>排放</w:t>
      </w:r>
      <w:r>
        <w:rPr>
          <w:rFonts w:asciiTheme="minorHAnsi" w:eastAsiaTheme="minorEastAsia" w:hAnsiTheme="minorHAnsi" w:cs="Times New Roman" w:hint="eastAsia"/>
          <w:szCs w:val="24"/>
          <w:lang w:val="en-US" w:bidi="ar-SA"/>
        </w:rPr>
        <w:t>评价应首先以国家或省相关主管部</w:t>
      </w:r>
      <w:r>
        <w:rPr>
          <w:rFonts w:hint="eastAsia"/>
          <w:lang w:val="en-US"/>
        </w:rPr>
        <w:t>门公开发布的电解铝行业</w:t>
      </w:r>
      <w:r>
        <w:rPr>
          <w:rFonts w:cs="Times New Roman" w:hint="eastAsia"/>
        </w:rPr>
        <w:t>温室气体</w:t>
      </w:r>
      <w:r>
        <w:rPr>
          <w:rFonts w:hint="eastAsia"/>
          <w:lang w:val="en-US"/>
        </w:rPr>
        <w:t>排放绩效水平为评价依据，在国家或省相关主管部门公开</w:t>
      </w:r>
      <w:r>
        <w:rPr>
          <w:rFonts w:cstheme="minorBidi" w:hint="eastAsia"/>
          <w:bCs/>
          <w:lang w:val="en-US"/>
        </w:rPr>
        <w:t>数据发布前，改扩建项</w:t>
      </w:r>
      <w:r>
        <w:rPr>
          <w:rFonts w:hint="eastAsia"/>
          <w:lang w:val="en-US"/>
        </w:rPr>
        <w:t>目涉及改造工序现有的绩效值可对应参考附录</w:t>
      </w:r>
      <w:r>
        <w:rPr>
          <w:lang w:val="en-US"/>
        </w:rPr>
        <w:t>3</w:t>
      </w:r>
      <w:r>
        <w:rPr>
          <w:rFonts w:hint="eastAsia"/>
          <w:lang w:val="en-US"/>
        </w:rPr>
        <w:t>表</w:t>
      </w:r>
      <w:r>
        <w:rPr>
          <w:lang w:val="en-US"/>
        </w:rPr>
        <w:t>3</w:t>
      </w:r>
      <w:r w:rsidR="009133A8">
        <w:rPr>
          <w:lang w:val="en-US"/>
        </w:rPr>
        <w:t>.</w:t>
      </w:r>
      <w:r>
        <w:rPr>
          <w:lang w:val="en-US"/>
        </w:rPr>
        <w:t>1</w:t>
      </w:r>
      <w:r>
        <w:rPr>
          <w:rFonts w:hint="eastAsia"/>
          <w:lang w:val="en-US"/>
        </w:rPr>
        <w:t>中Ⅱ级水平值，评价</w:t>
      </w:r>
      <w:r>
        <w:rPr>
          <w:rFonts w:cs="Times New Roman" w:hint="eastAsia"/>
        </w:rPr>
        <w:t>温室气体</w:t>
      </w:r>
      <w:r>
        <w:rPr>
          <w:rFonts w:hint="eastAsia"/>
          <w:lang w:val="en-US"/>
        </w:rPr>
        <w:t>排放绩效水平，分析减</w:t>
      </w:r>
      <w:proofErr w:type="gramStart"/>
      <w:r>
        <w:rPr>
          <w:rFonts w:hint="eastAsia"/>
          <w:lang w:val="en-US"/>
        </w:rPr>
        <w:t>污降碳</w:t>
      </w:r>
      <w:proofErr w:type="gramEnd"/>
      <w:r>
        <w:rPr>
          <w:rFonts w:hint="eastAsia"/>
          <w:lang w:val="en-US"/>
        </w:rPr>
        <w:t>潜力。</w:t>
      </w:r>
    </w:p>
    <w:p w:rsidR="00B75FCF" w:rsidRDefault="00641789">
      <w:pPr>
        <w:pStyle w:val="2"/>
        <w:spacing w:before="156" w:after="156"/>
      </w:pPr>
      <w:bookmarkStart w:id="105" w:name="_Toc98175417"/>
      <w:bookmarkStart w:id="106" w:name="_Toc142642455"/>
      <w:r>
        <w:lastRenderedPageBreak/>
        <w:t xml:space="preserve">5.4 </w:t>
      </w:r>
      <w:r>
        <w:rPr>
          <w:rFonts w:hint="eastAsia"/>
        </w:rPr>
        <w:t>拟建工程</w:t>
      </w:r>
      <w:r>
        <w:rPr>
          <w:rFonts w:hint="eastAsia"/>
          <w:lang w:bidi="zh-CN"/>
        </w:rPr>
        <w:t>温室气体</w:t>
      </w:r>
      <w:r>
        <w:rPr>
          <w:rFonts w:hint="eastAsia"/>
        </w:rPr>
        <w:t>排放</w:t>
      </w:r>
      <w:bookmarkEnd w:id="103"/>
      <w:bookmarkEnd w:id="104"/>
      <w:r>
        <w:rPr>
          <w:rFonts w:hint="eastAsia"/>
        </w:rPr>
        <w:t>分析</w:t>
      </w:r>
      <w:bookmarkEnd w:id="105"/>
      <w:bookmarkEnd w:id="106"/>
    </w:p>
    <w:p w:rsidR="00B75FCF" w:rsidRDefault="00641789">
      <w:pPr>
        <w:pStyle w:val="3"/>
        <w:rPr>
          <w:rFonts w:hint="default"/>
        </w:rPr>
      </w:pPr>
      <w:bookmarkStart w:id="107" w:name="_Toc13530"/>
      <w:bookmarkStart w:id="108" w:name="_Toc90979009"/>
      <w:r>
        <w:t xml:space="preserve">5.4.1 </w:t>
      </w:r>
      <w:r>
        <w:t>排放节点识别与分析</w:t>
      </w:r>
      <w:bookmarkEnd w:id="107"/>
      <w:bookmarkEnd w:id="108"/>
    </w:p>
    <w:p w:rsidR="00B75FCF" w:rsidRDefault="00641789">
      <w:pPr>
        <w:pStyle w:val="a0"/>
        <w:ind w:firstLine="420"/>
        <w:rPr>
          <w:rFonts w:cstheme="minorBidi"/>
          <w:bCs/>
          <w:lang w:val="en-US"/>
        </w:rPr>
      </w:pPr>
      <w:r>
        <w:rPr>
          <w:rFonts w:hint="eastAsia"/>
        </w:rPr>
        <w:t>在确定建设项目核算边界的基础上，</w:t>
      </w:r>
      <w:r>
        <w:rPr>
          <w:rFonts w:cs="Times New Roman" w:hint="eastAsia"/>
          <w:szCs w:val="24"/>
          <w:lang w:val="en-US" w:bidi="ar-SA"/>
        </w:rPr>
        <w:t>根据</w:t>
      </w:r>
      <w:r>
        <w:rPr>
          <w:rFonts w:cs="Times New Roman"/>
          <w:szCs w:val="24"/>
          <w:lang w:val="en-US" w:bidi="ar-SA"/>
        </w:rPr>
        <w:t>HJ2.1</w:t>
      </w:r>
      <w:r>
        <w:rPr>
          <w:rFonts w:cs="Times New Roman" w:hint="eastAsia"/>
          <w:szCs w:val="24"/>
          <w:lang w:val="en-US" w:bidi="ar-SA"/>
        </w:rPr>
        <w:t>、</w:t>
      </w:r>
      <w:r>
        <w:rPr>
          <w:rFonts w:cs="Times New Roman"/>
          <w:szCs w:val="24"/>
          <w:lang w:val="en-US" w:bidi="ar-SA"/>
        </w:rPr>
        <w:t>HJ2.2</w:t>
      </w:r>
      <w:r>
        <w:rPr>
          <w:rFonts w:cs="Times New Roman" w:hint="eastAsia"/>
          <w:szCs w:val="24"/>
          <w:lang w:val="en-US" w:bidi="ar-SA"/>
        </w:rPr>
        <w:t>等导则要求，全面分析</w:t>
      </w:r>
      <w:r>
        <w:rPr>
          <w:rFonts w:cs="Times New Roman" w:hint="eastAsia"/>
        </w:rPr>
        <w:t>温室气体</w:t>
      </w:r>
      <w:r>
        <w:rPr>
          <w:rFonts w:cs="Times New Roman" w:hint="eastAsia"/>
          <w:szCs w:val="24"/>
          <w:lang w:val="en-US" w:bidi="ar-SA"/>
        </w:rPr>
        <w:t>排放节点，包括燃料燃烧排放、</w:t>
      </w:r>
      <w:r>
        <w:rPr>
          <w:rFonts w:hint="eastAsia"/>
        </w:rPr>
        <w:t>能源作为原材料用途的排放、</w:t>
      </w:r>
      <w:r>
        <w:rPr>
          <w:rFonts w:cs="Times New Roman" w:hint="eastAsia"/>
          <w:szCs w:val="24"/>
          <w:lang w:val="en-US" w:bidi="ar-SA"/>
        </w:rPr>
        <w:t>过程排放、净购入电力和热力对应的排放等节点，</w:t>
      </w:r>
      <w:r>
        <w:rPr>
          <w:rFonts w:cs="Times New Roman"/>
          <w:szCs w:val="24"/>
          <w:lang w:val="en-US" w:bidi="ar-SA"/>
        </w:rPr>
        <w:t>具体可参考附录</w:t>
      </w:r>
      <w:r>
        <w:rPr>
          <w:rFonts w:cs="Times New Roman"/>
          <w:szCs w:val="24"/>
          <w:lang w:val="en-US" w:bidi="ar-SA"/>
        </w:rPr>
        <w:t>1</w:t>
      </w:r>
      <w:r>
        <w:rPr>
          <w:rFonts w:cs="Times New Roman"/>
          <w:szCs w:val="24"/>
          <w:lang w:val="en-US" w:bidi="ar-SA"/>
        </w:rPr>
        <w:t>。通过图表结合的形式给出</w:t>
      </w:r>
      <w:r>
        <w:rPr>
          <w:rFonts w:cs="Times New Roman" w:hint="eastAsia"/>
          <w:szCs w:val="24"/>
          <w:lang w:val="en-US" w:bidi="ar-SA"/>
        </w:rPr>
        <w:t>温室气体</w:t>
      </w:r>
      <w:r>
        <w:rPr>
          <w:rFonts w:cs="Times New Roman"/>
          <w:bCs/>
          <w:lang w:val="en-US"/>
        </w:rPr>
        <w:t>排放工艺环节、排放节点，</w:t>
      </w:r>
      <w:r>
        <w:rPr>
          <w:rFonts w:cstheme="minorBidi" w:hint="eastAsia"/>
          <w:bCs/>
          <w:lang w:val="en-US"/>
        </w:rPr>
        <w:t>明确</w:t>
      </w:r>
      <w:r>
        <w:rPr>
          <w:rFonts w:cs="Times New Roman" w:hint="eastAsia"/>
        </w:rPr>
        <w:t>温室气体</w:t>
      </w:r>
      <w:r>
        <w:rPr>
          <w:rFonts w:cstheme="minorBidi" w:hint="eastAsia"/>
          <w:bCs/>
          <w:lang w:val="en-US"/>
        </w:rPr>
        <w:t>排放形式。</w:t>
      </w:r>
    </w:p>
    <w:p w:rsidR="00B75FCF" w:rsidRDefault="00641789">
      <w:pPr>
        <w:pStyle w:val="a0"/>
        <w:ind w:firstLine="420"/>
        <w:rPr>
          <w:rFonts w:cs="Times New Roman"/>
          <w:szCs w:val="24"/>
          <w:lang w:val="en-US" w:bidi="ar-SA"/>
        </w:rPr>
      </w:pPr>
      <w:r>
        <w:rPr>
          <w:rFonts w:cs="Times New Roman" w:hint="eastAsia"/>
          <w:szCs w:val="24"/>
          <w:lang w:val="en-US" w:bidi="ar-SA"/>
        </w:rPr>
        <w:t>依据项目立项文件、节能评估报告及其他基础资料，调查分析拟建项目产品产能等，收集温室气体排放核算需要的活动水平数据。</w:t>
      </w:r>
    </w:p>
    <w:p w:rsidR="00B75FCF" w:rsidRDefault="00641789">
      <w:pPr>
        <w:pStyle w:val="3"/>
        <w:rPr>
          <w:rFonts w:hint="default"/>
          <w:bCs/>
        </w:rPr>
      </w:pPr>
      <w:bookmarkStart w:id="109" w:name="_Toc90979010"/>
      <w:bookmarkStart w:id="110" w:name="_Toc21367"/>
      <w:r>
        <w:t>5.4.2</w:t>
      </w:r>
      <w:r>
        <w:rPr>
          <w:rFonts w:hint="default"/>
        </w:rPr>
        <w:t xml:space="preserve"> </w:t>
      </w:r>
      <w:r>
        <w:rPr>
          <w:rFonts w:cs="Times New Roman"/>
        </w:rPr>
        <w:t>温室气体</w:t>
      </w:r>
      <w:r>
        <w:t>排放量核算</w:t>
      </w:r>
      <w:bookmarkEnd w:id="109"/>
      <w:bookmarkEnd w:id="110"/>
    </w:p>
    <w:p w:rsidR="00B75FCF" w:rsidRDefault="00641789">
      <w:pPr>
        <w:ind w:firstLine="420"/>
      </w:pPr>
      <w:r>
        <w:rPr>
          <w:rFonts w:hint="eastAsia"/>
        </w:rPr>
        <w:t>在明确建设项目核算边界的基础上，根据识别的温室气体产生环节、产生方式和管控措施，参照附录</w:t>
      </w:r>
      <w:r>
        <w:rPr>
          <w:rFonts w:hint="eastAsia"/>
        </w:rPr>
        <w:t>2</w:t>
      </w:r>
      <w:r>
        <w:rPr>
          <w:rFonts w:hint="eastAsia"/>
        </w:rPr>
        <w:t>中的核算方法，核算建设项目温室气体排放量和排放绩效。</w:t>
      </w:r>
    </w:p>
    <w:p w:rsidR="00B75FCF" w:rsidRDefault="00641789">
      <w:pPr>
        <w:ind w:firstLine="420"/>
      </w:pPr>
      <w:r>
        <w:rPr>
          <w:rFonts w:hint="eastAsia"/>
        </w:rPr>
        <w:t>改扩建项目应按现有、在建、拟建工程分别给出温室气体排放量，核算改扩建项目建成后全厂温室气体排放总量，并填写建设项目温室气体排放量“三本账”。</w:t>
      </w:r>
    </w:p>
    <w:p w:rsidR="00B75FCF" w:rsidRDefault="00641789">
      <w:pPr>
        <w:ind w:firstLine="420"/>
      </w:pPr>
      <w:r>
        <w:rPr>
          <w:rFonts w:hint="eastAsia"/>
        </w:rPr>
        <w:t>对于异地搬迁项目，应分别核算搬迁前后温室气体排放变化情况。</w:t>
      </w:r>
    </w:p>
    <w:p w:rsidR="00B75FCF" w:rsidRDefault="00641789">
      <w:pPr>
        <w:ind w:firstLine="420"/>
      </w:pPr>
      <w:r>
        <w:rPr>
          <w:rFonts w:hint="eastAsia"/>
        </w:rPr>
        <w:t>对于涉及产能置换的项目，还应核算置换前后温室气体排放量变化情况。</w:t>
      </w:r>
    </w:p>
    <w:p w:rsidR="00B75FCF" w:rsidRDefault="00641789">
      <w:pPr>
        <w:pStyle w:val="3"/>
        <w:rPr>
          <w:rFonts w:hint="default"/>
          <w:bCs/>
        </w:rPr>
      </w:pPr>
      <w:bookmarkStart w:id="111" w:name="_Toc6753"/>
      <w:r>
        <w:t>5.4.3</w:t>
      </w:r>
      <w:r>
        <w:rPr>
          <w:rFonts w:hint="default"/>
        </w:rPr>
        <w:t xml:space="preserve"> </w:t>
      </w:r>
      <w:r>
        <w:t>温室气体排放评价</w:t>
      </w:r>
      <w:bookmarkEnd w:id="111"/>
    </w:p>
    <w:p w:rsidR="00B75FCF" w:rsidRPr="009133A8" w:rsidRDefault="00641789">
      <w:pPr>
        <w:ind w:firstLine="420"/>
        <w:rPr>
          <w:rFonts w:eastAsiaTheme="minorEastAsia" w:cs="Times New Roman"/>
        </w:rPr>
      </w:pPr>
      <w:bookmarkStart w:id="112" w:name="_Hlk70346026"/>
      <w:r>
        <w:rPr>
          <w:rFonts w:hint="eastAsia"/>
        </w:rPr>
        <w:t>以电解生产工序温室气体排放绩效作为评价基准。温室气体排放评价应首先以国家或省相关主管部门公开发布的电解铝行业温室气体排放绩效水平为评价依据，在国家或省相关主管部门公开数据发布前，</w:t>
      </w:r>
      <w:r>
        <w:rPr>
          <w:rFonts w:asciiTheme="minorHAnsi" w:eastAsiaTheme="minorEastAsia" w:hAnsiTheme="minorHAnsi" w:cs="Times New Roman" w:hint="eastAsia"/>
        </w:rPr>
        <w:t>主要工</w:t>
      </w:r>
      <w:r w:rsidRPr="009133A8">
        <w:rPr>
          <w:rFonts w:eastAsiaTheme="minorEastAsia" w:cs="Times New Roman"/>
        </w:rPr>
        <w:t>序绩效值可参考附录</w:t>
      </w:r>
      <w:r w:rsidRPr="009133A8">
        <w:rPr>
          <w:rFonts w:eastAsiaTheme="minorEastAsia" w:cs="Times New Roman"/>
        </w:rPr>
        <w:t>3</w:t>
      </w:r>
      <w:r w:rsidRPr="009133A8">
        <w:rPr>
          <w:rFonts w:eastAsiaTheme="minorEastAsia" w:cs="Times New Roman"/>
        </w:rPr>
        <w:t>表</w:t>
      </w:r>
      <w:r w:rsidRPr="009133A8">
        <w:rPr>
          <w:rFonts w:eastAsiaTheme="minorEastAsia" w:cs="Times New Roman"/>
        </w:rPr>
        <w:t>3.1</w:t>
      </w:r>
      <w:r w:rsidRPr="009133A8">
        <w:rPr>
          <w:rFonts w:eastAsiaTheme="minorEastAsia" w:cs="Times New Roman"/>
        </w:rPr>
        <w:t>中</w:t>
      </w:r>
      <w:r w:rsidRPr="009133A8">
        <w:rPr>
          <w:rFonts w:eastAsiaTheme="minorEastAsia" w:cs="Times New Roman"/>
        </w:rPr>
        <w:fldChar w:fldCharType="begin"/>
      </w:r>
      <w:r w:rsidRPr="009133A8">
        <w:rPr>
          <w:rFonts w:eastAsiaTheme="minorEastAsia" w:cs="Times New Roman"/>
        </w:rPr>
        <w:instrText xml:space="preserve"> = 1 \* ROMAN \* MERGEFORMAT </w:instrText>
      </w:r>
      <w:r w:rsidRPr="009133A8">
        <w:rPr>
          <w:rFonts w:eastAsiaTheme="minorEastAsia" w:cs="Times New Roman"/>
        </w:rPr>
        <w:fldChar w:fldCharType="separate"/>
      </w:r>
      <w:r w:rsidRPr="009133A8">
        <w:rPr>
          <w:rFonts w:cs="Times New Roman"/>
        </w:rPr>
        <w:t>I</w:t>
      </w:r>
      <w:r w:rsidRPr="009133A8">
        <w:rPr>
          <w:rFonts w:eastAsiaTheme="minorEastAsia" w:cs="Times New Roman"/>
        </w:rPr>
        <w:fldChar w:fldCharType="end"/>
      </w:r>
      <w:r w:rsidRPr="009133A8">
        <w:rPr>
          <w:rFonts w:eastAsiaTheme="minorEastAsia" w:cs="Times New Roman"/>
        </w:rPr>
        <w:t>级水平值，评价</w:t>
      </w:r>
      <w:r w:rsidRPr="009133A8">
        <w:rPr>
          <w:rFonts w:cs="Times New Roman"/>
        </w:rPr>
        <w:t>温室气体</w:t>
      </w:r>
      <w:r w:rsidRPr="009133A8">
        <w:rPr>
          <w:rFonts w:eastAsiaTheme="minorEastAsia" w:cs="Times New Roman"/>
        </w:rPr>
        <w:t>排放绩效水平。若核算的绩效值与表</w:t>
      </w:r>
      <w:r w:rsidRPr="009133A8">
        <w:rPr>
          <w:rFonts w:eastAsiaTheme="minorEastAsia" w:cs="Times New Roman"/>
        </w:rPr>
        <w:t>3.1</w:t>
      </w:r>
      <w:r w:rsidRPr="009133A8">
        <w:rPr>
          <w:rFonts w:eastAsiaTheme="minorEastAsia" w:cs="Times New Roman"/>
        </w:rPr>
        <w:t>中</w:t>
      </w:r>
      <w:r w:rsidRPr="009133A8">
        <w:rPr>
          <w:rFonts w:eastAsiaTheme="minorEastAsia" w:cs="Times New Roman"/>
        </w:rPr>
        <w:fldChar w:fldCharType="begin"/>
      </w:r>
      <w:r w:rsidRPr="009133A8">
        <w:rPr>
          <w:rFonts w:eastAsiaTheme="minorEastAsia" w:cs="Times New Roman"/>
        </w:rPr>
        <w:instrText xml:space="preserve"> = 1 \* ROMAN \* MERGEFORMAT </w:instrText>
      </w:r>
      <w:r w:rsidRPr="009133A8">
        <w:rPr>
          <w:rFonts w:eastAsiaTheme="minorEastAsia" w:cs="Times New Roman"/>
        </w:rPr>
        <w:fldChar w:fldCharType="separate"/>
      </w:r>
      <w:r w:rsidRPr="009133A8">
        <w:rPr>
          <w:rFonts w:cs="Times New Roman"/>
        </w:rPr>
        <w:t>I</w:t>
      </w:r>
      <w:r w:rsidRPr="009133A8">
        <w:rPr>
          <w:rFonts w:eastAsiaTheme="minorEastAsia" w:cs="Times New Roman"/>
        </w:rPr>
        <w:fldChar w:fldCharType="end"/>
      </w:r>
      <w:r w:rsidRPr="009133A8">
        <w:rPr>
          <w:rFonts w:eastAsiaTheme="minorEastAsia" w:cs="Times New Roman"/>
        </w:rPr>
        <w:t>级水平值偏差较大，应进行合理说明。</w:t>
      </w:r>
    </w:p>
    <w:p w:rsidR="00B75FCF" w:rsidRDefault="00641789">
      <w:pPr>
        <w:ind w:firstLine="420"/>
      </w:pPr>
      <w:bookmarkStart w:id="113" w:name="_Toc16147"/>
      <w:bookmarkStart w:id="114" w:name="_Hlk92633757"/>
      <w:bookmarkEnd w:id="112"/>
      <w:r w:rsidRPr="009133A8">
        <w:rPr>
          <w:rFonts w:cs="Times New Roman"/>
        </w:rPr>
        <w:t>改扩建项目还应与现有工程相关工序温室气体排放绩效值进行比较，</w:t>
      </w:r>
      <w:bookmarkStart w:id="115" w:name="_Hlk91339122"/>
      <w:r w:rsidRPr="009133A8">
        <w:rPr>
          <w:rFonts w:cs="Times New Roman"/>
        </w:rPr>
        <w:t>改扩建后绩效值原则上不高于现有工程，若高于现有工程</w:t>
      </w:r>
      <w:proofErr w:type="gramStart"/>
      <w:r w:rsidRPr="009133A8">
        <w:rPr>
          <w:rFonts w:cs="Times New Roman"/>
        </w:rPr>
        <w:t>绩效</w:t>
      </w:r>
      <w:r>
        <w:rPr>
          <w:rFonts w:hint="eastAsia"/>
        </w:rPr>
        <w:t>值需进行</w:t>
      </w:r>
      <w:proofErr w:type="gramEnd"/>
      <w:r>
        <w:rPr>
          <w:rFonts w:hint="eastAsia"/>
        </w:rPr>
        <w:t>合理说明。</w:t>
      </w:r>
      <w:bookmarkEnd w:id="113"/>
      <w:bookmarkEnd w:id="115"/>
    </w:p>
    <w:p w:rsidR="00B75FCF" w:rsidRDefault="00641789">
      <w:pPr>
        <w:pStyle w:val="2"/>
        <w:spacing w:before="156" w:after="156"/>
      </w:pPr>
      <w:bookmarkStart w:id="116" w:name="_Toc142642456"/>
      <w:bookmarkStart w:id="117" w:name="_Toc22606"/>
      <w:bookmarkStart w:id="118" w:name="_Toc98175418"/>
      <w:bookmarkStart w:id="119" w:name="_Toc90979011"/>
      <w:bookmarkEnd w:id="114"/>
      <w:r>
        <w:t xml:space="preserve">5.5 </w:t>
      </w:r>
      <w:r>
        <w:t>减</w:t>
      </w:r>
      <w:proofErr w:type="gramStart"/>
      <w:r>
        <w:t>污降碳措施</w:t>
      </w:r>
      <w:proofErr w:type="gramEnd"/>
      <w:r>
        <w:t>可行性论证</w:t>
      </w:r>
      <w:bookmarkEnd w:id="116"/>
      <w:bookmarkEnd w:id="117"/>
      <w:bookmarkEnd w:id="118"/>
      <w:bookmarkEnd w:id="119"/>
    </w:p>
    <w:p w:rsidR="00B75FCF" w:rsidRDefault="00641789">
      <w:pPr>
        <w:ind w:firstLine="420"/>
      </w:pPr>
      <w:bookmarkStart w:id="120" w:name="_Toc90979012"/>
      <w:r>
        <w:rPr>
          <w:rFonts w:hint="eastAsia"/>
        </w:rPr>
        <w:t>从生态环境保护、经济技术可行性等方面统筹开展</w:t>
      </w:r>
      <w:bookmarkStart w:id="121" w:name="_Hlk143291615"/>
      <w:r>
        <w:rPr>
          <w:rFonts w:hint="eastAsia"/>
        </w:rPr>
        <w:t>减</w:t>
      </w:r>
      <w:proofErr w:type="gramStart"/>
      <w:r>
        <w:rPr>
          <w:rFonts w:hint="eastAsia"/>
        </w:rPr>
        <w:t>污降碳</w:t>
      </w:r>
      <w:bookmarkEnd w:id="121"/>
      <w:r>
        <w:rPr>
          <w:rFonts w:hint="eastAsia"/>
        </w:rPr>
        <w:t>措施</w:t>
      </w:r>
      <w:proofErr w:type="gramEnd"/>
      <w:r>
        <w:rPr>
          <w:rFonts w:hint="eastAsia"/>
        </w:rPr>
        <w:t>可行性论证。</w:t>
      </w:r>
    </w:p>
    <w:p w:rsidR="00B75FCF" w:rsidRDefault="00641789">
      <w:pPr>
        <w:pStyle w:val="3"/>
        <w:rPr>
          <w:rFonts w:hint="default"/>
        </w:rPr>
      </w:pPr>
      <w:bookmarkStart w:id="122" w:name="_Toc13753"/>
      <w:r>
        <w:t xml:space="preserve">5.5.1 </w:t>
      </w:r>
      <w:proofErr w:type="gramStart"/>
      <w:r>
        <w:t>降碳措施</w:t>
      </w:r>
      <w:proofErr w:type="gramEnd"/>
      <w:r>
        <w:t>可行性论证</w:t>
      </w:r>
      <w:bookmarkEnd w:id="120"/>
      <w:bookmarkEnd w:id="122"/>
    </w:p>
    <w:p w:rsidR="00B75FCF" w:rsidRDefault="00641789">
      <w:pPr>
        <w:ind w:firstLine="420"/>
      </w:pPr>
      <w:r>
        <w:rPr>
          <w:rFonts w:hint="eastAsia"/>
        </w:rPr>
        <w:t>建设项目应从源头控碳、过程减碳、</w:t>
      </w:r>
      <w:proofErr w:type="gramStart"/>
      <w:r>
        <w:rPr>
          <w:rFonts w:hint="eastAsia"/>
        </w:rPr>
        <w:t>末端降碳等</w:t>
      </w:r>
      <w:proofErr w:type="gramEnd"/>
      <w:r>
        <w:rPr>
          <w:rFonts w:hint="eastAsia"/>
        </w:rPr>
        <w:t>方面分别描述温室气体管控措施。对</w:t>
      </w:r>
      <w:r>
        <w:t>拟采取的能源</w:t>
      </w:r>
      <w:r>
        <w:rPr>
          <w:rFonts w:hint="eastAsia"/>
        </w:rPr>
        <w:t>和运输</w:t>
      </w:r>
      <w:r>
        <w:t>结构优化</w:t>
      </w:r>
      <w:r>
        <w:rPr>
          <w:rFonts w:hint="eastAsia"/>
        </w:rPr>
        <w:t>、节能技术应用</w:t>
      </w:r>
      <w:r>
        <w:t>等措施的技术可行性、经济合理性</w:t>
      </w:r>
      <w:r>
        <w:rPr>
          <w:rFonts w:hint="eastAsia"/>
        </w:rPr>
        <w:t>进行</w:t>
      </w:r>
      <w:r>
        <w:t>论证</w:t>
      </w:r>
      <w:r>
        <w:rPr>
          <w:rFonts w:hint="eastAsia"/>
        </w:rPr>
        <w:t>，并同步说明其</w:t>
      </w:r>
      <w:proofErr w:type="gramStart"/>
      <w:r>
        <w:rPr>
          <w:rFonts w:hint="eastAsia"/>
        </w:rPr>
        <w:t>降碳减</w:t>
      </w:r>
      <w:proofErr w:type="gramEnd"/>
      <w:r>
        <w:rPr>
          <w:rFonts w:hint="eastAsia"/>
        </w:rPr>
        <w:t>污协同效果。</w:t>
      </w:r>
    </w:p>
    <w:p w:rsidR="00B75FCF" w:rsidRDefault="00641789">
      <w:pPr>
        <w:ind w:firstLine="420"/>
        <w:rPr>
          <w:rFonts w:cs="Times New Roman"/>
        </w:rPr>
      </w:pPr>
      <w:r>
        <w:rPr>
          <w:rFonts w:hint="eastAsia"/>
          <w:kern w:val="0"/>
          <w:szCs w:val="21"/>
        </w:rPr>
        <w:t>鼓励</w:t>
      </w:r>
      <w:r>
        <w:rPr>
          <w:kern w:val="0"/>
        </w:rPr>
        <w:t>采用</w:t>
      </w:r>
      <w:r>
        <w:rPr>
          <w:rFonts w:hint="eastAsia"/>
        </w:rPr>
        <w:t>《高耗能行业重点领域节能降碳改造升级实施指南（</w:t>
      </w:r>
      <w:r>
        <w:rPr>
          <w:rFonts w:hint="eastAsia"/>
        </w:rPr>
        <w:t>2022</w:t>
      </w:r>
      <w:r>
        <w:rPr>
          <w:rFonts w:hint="eastAsia"/>
        </w:rPr>
        <w:t>年版）》</w:t>
      </w:r>
      <w:r>
        <w:rPr>
          <w:rFonts w:hint="eastAsia"/>
          <w:kern w:val="0"/>
        </w:rPr>
        <w:t>《国家重点节能低碳技术推广目录》（</w:t>
      </w:r>
      <w:r>
        <w:rPr>
          <w:rFonts w:hint="eastAsia"/>
          <w:kern w:val="0"/>
        </w:rPr>
        <w:t>2017</w:t>
      </w:r>
      <w:r>
        <w:rPr>
          <w:rFonts w:hint="eastAsia"/>
          <w:kern w:val="0"/>
        </w:rPr>
        <w:t>年本）《国家工业节能技术装备推荐目录》</w:t>
      </w:r>
      <w:bookmarkStart w:id="123" w:name="_Hlk92634483"/>
      <w:r>
        <w:rPr>
          <w:rFonts w:asciiTheme="minorHAnsi" w:eastAsiaTheme="minorEastAsia" w:hAnsiTheme="minorHAnsi" w:hint="eastAsia"/>
          <w:kern w:val="0"/>
        </w:rPr>
        <w:t>《国家工业节能技术推荐目录</w:t>
      </w:r>
      <w:r>
        <w:rPr>
          <w:rFonts w:eastAsiaTheme="minorEastAsia" w:cs="Times New Roman" w:hint="eastAsia"/>
          <w:kern w:val="0"/>
        </w:rPr>
        <w:t>（</w:t>
      </w:r>
      <w:r>
        <w:rPr>
          <w:rFonts w:eastAsiaTheme="minorEastAsia" w:cs="Times New Roman"/>
          <w:kern w:val="0"/>
        </w:rPr>
        <w:t>2021</w:t>
      </w:r>
      <w:r>
        <w:rPr>
          <w:rFonts w:eastAsiaTheme="minorEastAsia" w:cs="Times New Roman" w:hint="eastAsia"/>
          <w:kern w:val="0"/>
        </w:rPr>
        <w:t>）》</w:t>
      </w:r>
      <w:bookmarkEnd w:id="123"/>
      <w:r>
        <w:rPr>
          <w:rFonts w:eastAsiaTheme="minorEastAsia" w:cs="Times New Roman" w:hint="eastAsia"/>
          <w:kern w:val="0"/>
        </w:rPr>
        <w:t>《国家工业和信息化领域节能技术装备推荐目录（</w:t>
      </w:r>
      <w:r>
        <w:rPr>
          <w:rFonts w:eastAsiaTheme="minorEastAsia" w:cs="Times New Roman" w:hint="eastAsia"/>
          <w:kern w:val="0"/>
        </w:rPr>
        <w:t>2022</w:t>
      </w:r>
      <w:r>
        <w:rPr>
          <w:rFonts w:eastAsiaTheme="minorEastAsia" w:cs="Times New Roman" w:hint="eastAsia"/>
          <w:kern w:val="0"/>
        </w:rPr>
        <w:t>年版）》</w:t>
      </w:r>
      <w:r>
        <w:rPr>
          <w:rFonts w:hint="eastAsia"/>
        </w:rPr>
        <w:t>《山东省绿色低碳技术成果目录》等国家和省已发布的节能</w:t>
      </w:r>
      <w:proofErr w:type="gramStart"/>
      <w:r>
        <w:rPr>
          <w:rFonts w:hint="eastAsia"/>
        </w:rPr>
        <w:t>降碳技术</w:t>
      </w:r>
      <w:proofErr w:type="gramEnd"/>
      <w:r>
        <w:rPr>
          <w:rFonts w:hint="eastAsia"/>
        </w:rPr>
        <w:t>和装备，减少</w:t>
      </w:r>
      <w:r>
        <w:rPr>
          <w:rFonts w:cs="Times New Roman" w:hint="eastAsia"/>
        </w:rPr>
        <w:t>温室气体</w:t>
      </w:r>
      <w:r>
        <w:rPr>
          <w:rFonts w:hint="eastAsia"/>
        </w:rPr>
        <w:t>排放。</w:t>
      </w:r>
      <w:proofErr w:type="gramStart"/>
      <w:r>
        <w:rPr>
          <w:rFonts w:hint="eastAsia"/>
        </w:rPr>
        <w:t>若项目</w:t>
      </w:r>
      <w:proofErr w:type="gramEnd"/>
      <w:r>
        <w:rPr>
          <w:rFonts w:hint="eastAsia"/>
        </w:rPr>
        <w:t>所使用的</w:t>
      </w:r>
      <w:proofErr w:type="gramStart"/>
      <w:r>
        <w:rPr>
          <w:rFonts w:hint="eastAsia"/>
        </w:rPr>
        <w:t>降碳技术</w:t>
      </w:r>
      <w:proofErr w:type="gramEnd"/>
      <w:r>
        <w:rPr>
          <w:rFonts w:hint="eastAsia"/>
        </w:rPr>
        <w:t>在国家及地方节能、低碳等目录中的，可进行简要说明。</w:t>
      </w:r>
    </w:p>
    <w:p w:rsidR="00B75FCF" w:rsidRDefault="00641789">
      <w:pPr>
        <w:pStyle w:val="3"/>
        <w:rPr>
          <w:rFonts w:hint="default"/>
        </w:rPr>
      </w:pPr>
      <w:bookmarkStart w:id="124" w:name="_Toc10835"/>
      <w:bookmarkStart w:id="125" w:name="_Toc90979013"/>
      <w:r>
        <w:t xml:space="preserve">5.5.2 </w:t>
      </w:r>
      <w:r>
        <w:t>污染治理措施比选</w:t>
      </w:r>
      <w:bookmarkEnd w:id="124"/>
      <w:bookmarkEnd w:id="125"/>
    </w:p>
    <w:p w:rsidR="00B75FCF" w:rsidRDefault="00641789">
      <w:pPr>
        <w:ind w:firstLine="420"/>
        <w:rPr>
          <w:rFonts w:ascii="宋体" w:eastAsia="黑体" w:hAnsi="宋体" w:cs="Times New Roman"/>
          <w:bCs/>
          <w:snapToGrid w:val="0"/>
          <w:kern w:val="0"/>
          <w:szCs w:val="32"/>
        </w:rPr>
      </w:pPr>
      <w:r>
        <w:rPr>
          <w:rStyle w:val="af7"/>
          <w:rFonts w:ascii="宋体" w:hAnsi="宋体" w:cs="Times New Roman" w:hint="eastAsia"/>
          <w:b w:val="0"/>
          <w:snapToGrid w:val="0"/>
          <w:szCs w:val="20"/>
        </w:rPr>
        <w:t>从</w:t>
      </w:r>
      <w:r>
        <w:rPr>
          <w:rFonts w:cs="Times New Roman" w:hint="eastAsia"/>
        </w:rPr>
        <w:t>温室气体</w:t>
      </w:r>
      <w:r>
        <w:rPr>
          <w:rStyle w:val="af7"/>
          <w:rFonts w:ascii="宋体" w:hAnsi="宋体" w:cs="Times New Roman" w:hint="eastAsia"/>
          <w:b w:val="0"/>
          <w:snapToGrid w:val="0"/>
          <w:szCs w:val="20"/>
        </w:rPr>
        <w:t>排放</w:t>
      </w:r>
      <w:r>
        <w:rPr>
          <w:rStyle w:val="af7"/>
          <w:rFonts w:ascii="宋体" w:hAnsi="宋体" w:cs="Times New Roman"/>
          <w:b w:val="0"/>
          <w:snapToGrid w:val="0"/>
          <w:szCs w:val="20"/>
        </w:rPr>
        <w:t>控制角度，</w:t>
      </w:r>
      <w:r>
        <w:rPr>
          <w:rStyle w:val="af7"/>
          <w:rFonts w:ascii="宋体" w:hAnsi="宋体" w:cs="Times New Roman" w:hint="eastAsia"/>
          <w:b w:val="0"/>
          <w:snapToGrid w:val="0"/>
          <w:szCs w:val="20"/>
        </w:rPr>
        <w:t>进行废气、废水和固体废物污染治理设施比选。</w:t>
      </w:r>
      <w:bookmarkStart w:id="126" w:name="_Hlk92634534"/>
      <w:r>
        <w:rPr>
          <w:rFonts w:cs="Times New Roman" w:hint="eastAsia"/>
        </w:rPr>
        <w:t>在保证污染物能够达标排放，并使环境影响可接受前提下，优先选择能耗低、温室气体排放量小的污染防治措施</w:t>
      </w:r>
      <w:bookmarkEnd w:id="126"/>
      <w:r>
        <w:rPr>
          <w:rFonts w:eastAsia="黑体" w:hint="eastAsia"/>
          <w:bCs/>
          <w:szCs w:val="32"/>
        </w:rPr>
        <w:t>。</w:t>
      </w:r>
    </w:p>
    <w:p w:rsidR="00B75FCF" w:rsidRDefault="00641789">
      <w:pPr>
        <w:pStyle w:val="2"/>
        <w:spacing w:before="156" w:after="156"/>
      </w:pPr>
      <w:bookmarkStart w:id="127" w:name="_Toc98175419"/>
      <w:bookmarkStart w:id="128" w:name="_Toc142642457"/>
      <w:r>
        <w:rPr>
          <w:rFonts w:hint="eastAsia"/>
        </w:rPr>
        <w:lastRenderedPageBreak/>
        <w:t>5.</w:t>
      </w:r>
      <w:r>
        <w:t xml:space="preserve">6 </w:t>
      </w:r>
      <w:r>
        <w:rPr>
          <w:rFonts w:cs="Times New Roman" w:hint="eastAsia"/>
        </w:rPr>
        <w:t>温室气体</w:t>
      </w:r>
      <w:r>
        <w:rPr>
          <w:rFonts w:hint="eastAsia"/>
        </w:rPr>
        <w:t>排放管理要求和监测计划</w:t>
      </w:r>
      <w:bookmarkEnd w:id="127"/>
      <w:bookmarkEnd w:id="128"/>
    </w:p>
    <w:p w:rsidR="00B75FCF" w:rsidRDefault="00641789">
      <w:pPr>
        <w:pStyle w:val="3"/>
        <w:rPr>
          <w:rFonts w:hint="default"/>
        </w:rPr>
      </w:pPr>
      <w:r>
        <w:t xml:space="preserve">5.6.1 </w:t>
      </w:r>
      <w:r>
        <w:t>管理要求</w:t>
      </w:r>
    </w:p>
    <w:p w:rsidR="00B75FCF" w:rsidRDefault="00641789">
      <w:pPr>
        <w:ind w:firstLine="420"/>
      </w:pPr>
      <w:r>
        <w:rPr>
          <w:rFonts w:hint="eastAsia"/>
        </w:rPr>
        <w:t>编制建设项目温室气体排放清单，提出温室气体排放管理要求和台</w:t>
      </w:r>
      <w:proofErr w:type="gramStart"/>
      <w:r>
        <w:rPr>
          <w:rFonts w:hint="eastAsia"/>
        </w:rPr>
        <w:t>账记录</w:t>
      </w:r>
      <w:proofErr w:type="gramEnd"/>
      <w:r>
        <w:rPr>
          <w:rFonts w:hint="eastAsia"/>
        </w:rPr>
        <w:t>要求。</w:t>
      </w:r>
    </w:p>
    <w:p w:rsidR="00B75FCF" w:rsidRDefault="00641789">
      <w:pPr>
        <w:pStyle w:val="3"/>
        <w:rPr>
          <w:rFonts w:hint="default"/>
        </w:rPr>
      </w:pPr>
      <w:r>
        <w:t xml:space="preserve">5.6.2 </w:t>
      </w:r>
      <w:r>
        <w:t>监测计划</w:t>
      </w:r>
    </w:p>
    <w:p w:rsidR="00B75FCF" w:rsidRDefault="00641789">
      <w:pPr>
        <w:ind w:firstLine="420"/>
        <w:rPr>
          <w:rFonts w:cs="Times New Roman"/>
        </w:rPr>
      </w:pPr>
      <w:r>
        <w:rPr>
          <w:rFonts w:cs="Times New Roman" w:hint="eastAsia"/>
        </w:rPr>
        <w:t>鼓励有条件的建设项目制定监测计划，对</w:t>
      </w:r>
      <w:r>
        <w:rPr>
          <w:rFonts w:hint="eastAsia"/>
        </w:rPr>
        <w:t>化石燃料（燃煤、燃油、燃气等）低位发热量、含碳量，炭阳极硫含量、灰分含量等指标开展监测。</w:t>
      </w:r>
      <w:r>
        <w:rPr>
          <w:rFonts w:cs="Times New Roman" w:hint="eastAsia"/>
        </w:rPr>
        <w:t>具体监测内容、频次和记录信息可参照附录</w:t>
      </w:r>
      <w:r>
        <w:rPr>
          <w:rFonts w:cs="Times New Roman" w:hint="eastAsia"/>
        </w:rPr>
        <w:t>4</w:t>
      </w:r>
      <w:r>
        <w:rPr>
          <w:rFonts w:cs="Times New Roman" w:hint="eastAsia"/>
        </w:rPr>
        <w:t>或根据温室气体排放量核算需要自行确定，监测记录</w:t>
      </w:r>
      <w:r>
        <w:rPr>
          <w:rFonts w:hint="eastAsia"/>
        </w:rPr>
        <w:t>至少</w:t>
      </w:r>
      <w:r>
        <w:rPr>
          <w:rFonts w:cs="Times New Roman" w:hint="eastAsia"/>
        </w:rPr>
        <w:t>保存</w:t>
      </w:r>
      <w:r>
        <w:rPr>
          <w:rFonts w:cs="Times New Roman" w:hint="eastAsia"/>
        </w:rPr>
        <w:t>5</w:t>
      </w:r>
      <w:r>
        <w:rPr>
          <w:rFonts w:cs="Times New Roman" w:hint="eastAsia"/>
        </w:rPr>
        <w:t>年。</w:t>
      </w:r>
    </w:p>
    <w:p w:rsidR="00B75FCF" w:rsidRDefault="00641789">
      <w:pPr>
        <w:pStyle w:val="2"/>
        <w:spacing w:before="156" w:after="156"/>
      </w:pPr>
      <w:bookmarkStart w:id="129" w:name="_Toc98175420"/>
      <w:bookmarkStart w:id="130" w:name="_Toc142642458"/>
      <w:bookmarkStart w:id="131" w:name="_Toc90979015"/>
      <w:bookmarkStart w:id="132" w:name="_Toc8509"/>
      <w:r>
        <w:t>5.</w:t>
      </w:r>
      <w:r>
        <w:rPr>
          <w:rFonts w:hint="eastAsia"/>
        </w:rPr>
        <w:t>7</w:t>
      </w:r>
      <w:r>
        <w:t xml:space="preserve"> </w:t>
      </w:r>
      <w:r>
        <w:t>评价结论</w:t>
      </w:r>
      <w:r>
        <w:rPr>
          <w:rFonts w:hint="eastAsia"/>
        </w:rPr>
        <w:t>与建议</w:t>
      </w:r>
      <w:bookmarkEnd w:id="129"/>
      <w:bookmarkEnd w:id="130"/>
      <w:bookmarkEnd w:id="131"/>
      <w:bookmarkEnd w:id="132"/>
    </w:p>
    <w:p w:rsidR="00B75FCF" w:rsidRDefault="00641789">
      <w:pPr>
        <w:pStyle w:val="3"/>
        <w:rPr>
          <w:rFonts w:hint="default"/>
          <w:szCs w:val="24"/>
        </w:rPr>
      </w:pPr>
      <w:bookmarkStart w:id="133" w:name="_Toc90979016"/>
      <w:bookmarkStart w:id="134" w:name="_Toc6397"/>
      <w:r>
        <w:t xml:space="preserve">5.7.1 </w:t>
      </w:r>
      <w:r>
        <w:t>评价结论</w:t>
      </w:r>
      <w:bookmarkEnd w:id="133"/>
      <w:bookmarkEnd w:id="134"/>
    </w:p>
    <w:p w:rsidR="00B75FCF" w:rsidRDefault="00641789">
      <w:pPr>
        <w:ind w:firstLine="420"/>
      </w:pPr>
      <w:bookmarkStart w:id="135" w:name="_Hlk92639328"/>
      <w:r>
        <w:rPr>
          <w:rFonts w:hint="eastAsia"/>
        </w:rPr>
        <w:t>对建设项目温室气体排放法律法规和政策符合性、温室气体排放情况、减</w:t>
      </w:r>
      <w:proofErr w:type="gramStart"/>
      <w:r>
        <w:rPr>
          <w:rFonts w:hint="eastAsia"/>
        </w:rPr>
        <w:t>污降碳措施</w:t>
      </w:r>
      <w:proofErr w:type="gramEnd"/>
      <w:r>
        <w:rPr>
          <w:rFonts w:hint="eastAsia"/>
        </w:rPr>
        <w:t>及可行性、温室气体排放绩效水平、管理要求及监测计划等内容进行概括总结，给出建设项目温室气体排放环境影响评价结论。</w:t>
      </w:r>
    </w:p>
    <w:p w:rsidR="00B75FCF" w:rsidRDefault="00641789">
      <w:pPr>
        <w:pStyle w:val="3"/>
        <w:rPr>
          <w:rFonts w:hint="default"/>
        </w:rPr>
      </w:pPr>
      <w:bookmarkStart w:id="136" w:name="_Toc6297"/>
      <w:bookmarkStart w:id="137" w:name="_Toc90979017"/>
      <w:bookmarkEnd w:id="135"/>
      <w:r>
        <w:rPr>
          <w:rFonts w:hint="default"/>
        </w:rPr>
        <w:t xml:space="preserve">5.7.2 </w:t>
      </w:r>
      <w:r>
        <w:rPr>
          <w:rFonts w:hint="default"/>
        </w:rPr>
        <w:t>建议</w:t>
      </w:r>
      <w:bookmarkEnd w:id="136"/>
      <w:bookmarkEnd w:id="137"/>
    </w:p>
    <w:p w:rsidR="00B75FCF" w:rsidRDefault="00641789">
      <w:pPr>
        <w:ind w:firstLine="420"/>
        <w:rPr>
          <w:rFonts w:eastAsia="仿宋_GB2312" w:cs="Times New Roman"/>
          <w:sz w:val="32"/>
          <w:szCs w:val="32"/>
        </w:rPr>
      </w:pPr>
      <w:r>
        <w:rPr>
          <w:rFonts w:hint="eastAsia"/>
        </w:rPr>
        <w:t>根据项目温室气体排放节点，从能源</w:t>
      </w:r>
      <w:r>
        <w:t>结构优化</w:t>
      </w:r>
      <w:r>
        <w:rPr>
          <w:rFonts w:hint="eastAsia"/>
        </w:rPr>
        <w:t>、节能技术应用、完善碳排放管理系统建设</w:t>
      </w:r>
      <w:r>
        <w:t>等</w:t>
      </w:r>
      <w:r>
        <w:rPr>
          <w:rFonts w:hint="eastAsia"/>
        </w:rPr>
        <w:t>方面提出进一步改进的建议。</w:t>
      </w:r>
      <w:bookmarkStart w:id="138" w:name="_bookmark73"/>
      <w:bookmarkStart w:id="139" w:name="6.4_碳减排潜力分析及建议"/>
      <w:bookmarkEnd w:id="138"/>
      <w:bookmarkEnd w:id="139"/>
    </w:p>
    <w:p w:rsidR="00B75FCF" w:rsidRDefault="00B75FCF">
      <w:pPr>
        <w:ind w:firstLine="420"/>
        <w:rPr>
          <w:rStyle w:val="af7"/>
          <w:rFonts w:eastAsia="黑体"/>
          <w:b w:val="0"/>
          <w:snapToGrid w:val="0"/>
          <w:szCs w:val="20"/>
        </w:rPr>
        <w:sectPr w:rsidR="00B75FCF">
          <w:footerReference w:type="default" r:id="rId17"/>
          <w:pgSz w:w="11906" w:h="16838"/>
          <w:pgMar w:top="1440" w:right="1800" w:bottom="1440" w:left="1800" w:header="851" w:footer="624" w:gutter="0"/>
          <w:pgNumType w:start="1"/>
          <w:cols w:space="425"/>
          <w:docGrid w:type="lines" w:linePitch="312"/>
        </w:sectPr>
      </w:pPr>
    </w:p>
    <w:p w:rsidR="00B75FCF" w:rsidRDefault="00641789">
      <w:pPr>
        <w:pStyle w:val="1"/>
        <w:spacing w:before="312" w:after="312"/>
        <w:jc w:val="center"/>
        <w:rPr>
          <w:rStyle w:val="af7"/>
          <w:rFonts w:hint="default"/>
          <w:b w:val="0"/>
          <w:snapToGrid w:val="0"/>
          <w:kern w:val="2"/>
          <w:szCs w:val="20"/>
        </w:rPr>
      </w:pPr>
      <w:bookmarkStart w:id="140" w:name="_Toc142642459"/>
      <w:bookmarkStart w:id="141" w:name="_Toc28086"/>
      <w:bookmarkStart w:id="142" w:name="_Toc98175421"/>
      <w:r>
        <w:rPr>
          <w:rStyle w:val="af7"/>
          <w:rFonts w:hint="default"/>
          <w:b w:val="0"/>
          <w:snapToGrid w:val="0"/>
          <w:kern w:val="2"/>
          <w:szCs w:val="20"/>
        </w:rPr>
        <w:lastRenderedPageBreak/>
        <w:t>附录</w:t>
      </w:r>
      <w:r>
        <w:rPr>
          <w:rStyle w:val="af7"/>
          <w:rFonts w:hint="default"/>
          <w:b w:val="0"/>
          <w:snapToGrid w:val="0"/>
          <w:kern w:val="2"/>
          <w:szCs w:val="20"/>
        </w:rPr>
        <w:t xml:space="preserve">1 </w:t>
      </w:r>
      <w:r>
        <w:rPr>
          <w:rStyle w:val="af7"/>
          <w:b w:val="0"/>
          <w:snapToGrid w:val="0"/>
          <w:kern w:val="2"/>
          <w:szCs w:val="20"/>
        </w:rPr>
        <w:t>电解铝</w:t>
      </w:r>
      <w:r>
        <w:rPr>
          <w:rStyle w:val="af7"/>
          <w:rFonts w:hint="default"/>
          <w:b w:val="0"/>
          <w:snapToGrid w:val="0"/>
          <w:kern w:val="2"/>
          <w:szCs w:val="20"/>
        </w:rPr>
        <w:t>行业建设项目</w:t>
      </w:r>
      <w:r>
        <w:rPr>
          <w:rStyle w:val="af7"/>
          <w:b w:val="0"/>
          <w:snapToGrid w:val="0"/>
          <w:kern w:val="2"/>
          <w:szCs w:val="20"/>
        </w:rPr>
        <w:t>温室气体</w:t>
      </w:r>
      <w:r>
        <w:rPr>
          <w:rStyle w:val="af7"/>
          <w:rFonts w:hint="default"/>
          <w:b w:val="0"/>
          <w:snapToGrid w:val="0"/>
          <w:kern w:val="2"/>
          <w:szCs w:val="20"/>
        </w:rPr>
        <w:t>排放节点识别</w:t>
      </w:r>
      <w:bookmarkEnd w:id="140"/>
      <w:bookmarkEnd w:id="141"/>
    </w:p>
    <w:p w:rsidR="00B75FCF" w:rsidRDefault="00641789">
      <w:pPr>
        <w:pStyle w:val="12"/>
        <w:rPr>
          <w:rStyle w:val="af7"/>
          <w:rFonts w:cs="Times New Roman"/>
          <w:b w:val="0"/>
          <w:bCs/>
          <w:snapToGrid w:val="0"/>
          <w:szCs w:val="20"/>
        </w:rPr>
      </w:pPr>
      <w:r>
        <w:rPr>
          <w:rStyle w:val="af7"/>
          <w:rFonts w:cs="Times New Roman"/>
          <w:b w:val="0"/>
          <w:bCs/>
          <w:snapToGrid w:val="0"/>
          <w:szCs w:val="20"/>
        </w:rPr>
        <w:t>（资料性附录）</w:t>
      </w:r>
    </w:p>
    <w:p w:rsidR="00B75FCF" w:rsidRDefault="00B75FCF">
      <w:pPr>
        <w:pStyle w:val="12"/>
        <w:jc w:val="both"/>
        <w:rPr>
          <w:rStyle w:val="af7"/>
          <w:rFonts w:cs="Times New Roman"/>
          <w:b w:val="0"/>
          <w:bCs/>
          <w:snapToGrid w:val="0"/>
          <w:szCs w:val="20"/>
        </w:rPr>
      </w:pPr>
    </w:p>
    <w:p w:rsidR="00B75FCF" w:rsidRDefault="00641789">
      <w:pPr>
        <w:pStyle w:val="a0"/>
        <w:ind w:firstLineChars="0" w:firstLine="0"/>
        <w:jc w:val="center"/>
        <w:rPr>
          <w:rFonts w:cs="Times New Roman"/>
          <w:lang w:val="en-US"/>
        </w:rPr>
      </w:pPr>
      <w:r>
        <w:rPr>
          <w:rFonts w:cs="Times New Roman"/>
          <w:lang w:val="en-US"/>
        </w:rPr>
        <w:t>表</w:t>
      </w:r>
      <w:r>
        <w:rPr>
          <w:rFonts w:cs="Times New Roman"/>
          <w:lang w:val="en-US"/>
        </w:rPr>
        <w:t xml:space="preserve">1.1  </w:t>
      </w:r>
      <w:r>
        <w:rPr>
          <w:rFonts w:cs="Times New Roman"/>
          <w:lang w:val="en-US"/>
        </w:rPr>
        <w:t>电解铝行业建设项目</w:t>
      </w:r>
      <w:r>
        <w:rPr>
          <w:rFonts w:cs="Times New Roman" w:hint="eastAsia"/>
          <w:lang w:val="en-US"/>
        </w:rPr>
        <w:t>温室气体</w:t>
      </w:r>
      <w:r>
        <w:rPr>
          <w:rFonts w:cs="Times New Roman"/>
          <w:lang w:val="en-US"/>
        </w:rPr>
        <w:t>排放节点识别</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688"/>
        <w:gridCol w:w="2686"/>
        <w:gridCol w:w="1078"/>
      </w:tblGrid>
      <w:tr w:rsidR="00B75FCF">
        <w:trPr>
          <w:trHeight w:val="340"/>
        </w:trPr>
        <w:tc>
          <w:tcPr>
            <w:tcW w:w="1111" w:type="pct"/>
            <w:vAlign w:val="center"/>
          </w:tcPr>
          <w:p w:rsidR="00B75FCF" w:rsidRDefault="00641789">
            <w:pPr>
              <w:ind w:firstLineChars="0" w:firstLine="0"/>
              <w:jc w:val="center"/>
              <w:rPr>
                <w:rFonts w:cs="Times New Roman"/>
                <w:color w:val="auto"/>
                <w:szCs w:val="21"/>
              </w:rPr>
            </w:pPr>
            <w:r>
              <w:rPr>
                <w:rFonts w:cs="Times New Roman" w:hint="eastAsia"/>
                <w:color w:val="auto"/>
                <w:szCs w:val="21"/>
              </w:rPr>
              <w:t>生产系统</w:t>
            </w:r>
          </w:p>
        </w:tc>
        <w:tc>
          <w:tcPr>
            <w:tcW w:w="1620" w:type="pct"/>
            <w:vAlign w:val="center"/>
          </w:tcPr>
          <w:p w:rsidR="00B75FCF" w:rsidRDefault="00641789">
            <w:pPr>
              <w:ind w:firstLineChars="0" w:firstLine="0"/>
              <w:jc w:val="center"/>
              <w:rPr>
                <w:rFonts w:cs="Times New Roman"/>
                <w:color w:val="auto"/>
                <w:szCs w:val="21"/>
              </w:rPr>
            </w:pPr>
            <w:r>
              <w:rPr>
                <w:rFonts w:cs="Times New Roman" w:hint="eastAsia"/>
                <w:color w:val="auto"/>
                <w:szCs w:val="21"/>
              </w:rPr>
              <w:t>温室气体</w:t>
            </w:r>
            <w:r>
              <w:rPr>
                <w:rFonts w:cs="Times New Roman"/>
                <w:color w:val="auto"/>
                <w:szCs w:val="21"/>
              </w:rPr>
              <w:t>排放</w:t>
            </w:r>
            <w:r>
              <w:rPr>
                <w:rFonts w:cs="Times New Roman" w:hint="eastAsia"/>
                <w:color w:val="auto"/>
                <w:szCs w:val="21"/>
              </w:rPr>
              <w:t>类型</w:t>
            </w:r>
          </w:p>
        </w:tc>
        <w:tc>
          <w:tcPr>
            <w:tcW w:w="1619" w:type="pct"/>
            <w:vAlign w:val="center"/>
          </w:tcPr>
          <w:p w:rsidR="00B75FCF" w:rsidRDefault="00641789">
            <w:pPr>
              <w:ind w:firstLineChars="0" w:firstLine="0"/>
              <w:jc w:val="center"/>
              <w:rPr>
                <w:rFonts w:cs="Times New Roman"/>
                <w:color w:val="auto"/>
                <w:szCs w:val="21"/>
              </w:rPr>
            </w:pPr>
            <w:r>
              <w:rPr>
                <w:rFonts w:cs="Times New Roman" w:hint="eastAsia"/>
                <w:color w:val="auto"/>
                <w:szCs w:val="21"/>
              </w:rPr>
              <w:t>温室气体来源</w:t>
            </w:r>
          </w:p>
        </w:tc>
        <w:tc>
          <w:tcPr>
            <w:tcW w:w="650" w:type="pct"/>
            <w:vAlign w:val="center"/>
          </w:tcPr>
          <w:p w:rsidR="00B75FCF" w:rsidRDefault="00641789">
            <w:pPr>
              <w:ind w:firstLineChars="0" w:firstLine="0"/>
              <w:jc w:val="center"/>
              <w:rPr>
                <w:rFonts w:cs="Times New Roman"/>
                <w:color w:val="auto"/>
                <w:szCs w:val="21"/>
              </w:rPr>
            </w:pPr>
            <w:r>
              <w:rPr>
                <w:rFonts w:cs="Times New Roman"/>
                <w:color w:val="auto"/>
                <w:szCs w:val="21"/>
              </w:rPr>
              <w:t>备注</w:t>
            </w:r>
          </w:p>
        </w:tc>
      </w:tr>
      <w:tr w:rsidR="00B75FCF">
        <w:trPr>
          <w:trHeight w:val="340"/>
        </w:trPr>
        <w:tc>
          <w:tcPr>
            <w:tcW w:w="1111" w:type="pct"/>
            <w:vMerge w:val="restart"/>
            <w:vAlign w:val="center"/>
          </w:tcPr>
          <w:p w:rsidR="00B75FCF" w:rsidRDefault="00641789">
            <w:pPr>
              <w:ind w:firstLineChars="0" w:firstLine="0"/>
              <w:jc w:val="center"/>
              <w:rPr>
                <w:rFonts w:cs="Times New Roman"/>
                <w:color w:val="auto"/>
                <w:szCs w:val="21"/>
              </w:rPr>
            </w:pPr>
            <w:r>
              <w:rPr>
                <w:rFonts w:cs="Times New Roman" w:hint="eastAsia"/>
                <w:color w:val="auto"/>
                <w:szCs w:val="21"/>
              </w:rPr>
              <w:t>主要生产系统</w:t>
            </w:r>
          </w:p>
          <w:p w:rsidR="00B75FCF" w:rsidRDefault="00641789">
            <w:pPr>
              <w:ind w:firstLineChars="0" w:firstLine="0"/>
              <w:jc w:val="center"/>
              <w:rPr>
                <w:color w:val="auto"/>
              </w:rPr>
            </w:pPr>
            <w:r>
              <w:rPr>
                <w:rFonts w:cs="Times New Roman" w:hint="eastAsia"/>
                <w:color w:val="auto"/>
                <w:szCs w:val="21"/>
              </w:rPr>
              <w:t>（电解生产工序）</w:t>
            </w:r>
          </w:p>
        </w:tc>
        <w:tc>
          <w:tcPr>
            <w:tcW w:w="1620" w:type="pct"/>
            <w:vAlign w:val="center"/>
          </w:tcPr>
          <w:p w:rsidR="00B75FCF" w:rsidRDefault="00641789">
            <w:pPr>
              <w:ind w:firstLineChars="0" w:firstLine="0"/>
              <w:jc w:val="center"/>
              <w:rPr>
                <w:rFonts w:cs="Times New Roman"/>
                <w:color w:val="auto"/>
                <w:szCs w:val="21"/>
              </w:rPr>
            </w:pPr>
            <w:r>
              <w:rPr>
                <w:rFonts w:cs="Times New Roman" w:hint="eastAsia"/>
                <w:color w:val="auto"/>
                <w:szCs w:val="21"/>
              </w:rPr>
              <w:t>能源作为原材料用途的排放</w:t>
            </w:r>
          </w:p>
        </w:tc>
        <w:tc>
          <w:tcPr>
            <w:tcW w:w="1619" w:type="pct"/>
            <w:vAlign w:val="center"/>
          </w:tcPr>
          <w:p w:rsidR="00B75FCF" w:rsidRDefault="00641789">
            <w:pPr>
              <w:ind w:firstLineChars="0" w:firstLine="0"/>
              <w:jc w:val="center"/>
              <w:rPr>
                <w:rFonts w:cs="Times New Roman"/>
                <w:color w:val="auto"/>
                <w:szCs w:val="21"/>
              </w:rPr>
            </w:pPr>
            <w:proofErr w:type="gramStart"/>
            <w:r>
              <w:rPr>
                <w:rFonts w:cs="Times New Roman" w:hint="eastAsia"/>
                <w:color w:val="auto"/>
                <w:szCs w:val="21"/>
              </w:rPr>
              <w:t>炭</w:t>
            </w:r>
            <w:proofErr w:type="gramEnd"/>
            <w:r>
              <w:rPr>
                <w:rFonts w:cs="Times New Roman" w:hint="eastAsia"/>
                <w:color w:val="auto"/>
                <w:szCs w:val="21"/>
              </w:rPr>
              <w:t>阳极</w:t>
            </w:r>
          </w:p>
        </w:tc>
        <w:tc>
          <w:tcPr>
            <w:tcW w:w="650" w:type="pct"/>
            <w:vAlign w:val="center"/>
          </w:tcPr>
          <w:p w:rsidR="00B75FCF" w:rsidRDefault="00641789">
            <w:pPr>
              <w:ind w:firstLineChars="0" w:firstLine="0"/>
              <w:jc w:val="center"/>
              <w:rPr>
                <w:rFonts w:cs="Times New Roman"/>
                <w:color w:val="auto"/>
                <w:szCs w:val="21"/>
              </w:rPr>
            </w:pPr>
            <w:r>
              <w:rPr>
                <w:rFonts w:cs="Times New Roman"/>
                <w:color w:val="auto"/>
                <w:szCs w:val="21"/>
              </w:rPr>
              <w:t>直接排放</w:t>
            </w:r>
          </w:p>
        </w:tc>
      </w:tr>
      <w:tr w:rsidR="00B75FCF">
        <w:trPr>
          <w:trHeight w:val="340"/>
        </w:trPr>
        <w:tc>
          <w:tcPr>
            <w:tcW w:w="1111" w:type="pct"/>
            <w:vMerge/>
            <w:vAlign w:val="center"/>
          </w:tcPr>
          <w:p w:rsidR="00B75FCF" w:rsidRDefault="00B75FCF">
            <w:pPr>
              <w:ind w:firstLineChars="0" w:firstLine="0"/>
              <w:jc w:val="center"/>
              <w:rPr>
                <w:rFonts w:cs="Times New Roman"/>
                <w:color w:val="auto"/>
                <w:szCs w:val="21"/>
              </w:rPr>
            </w:pPr>
          </w:p>
        </w:tc>
        <w:tc>
          <w:tcPr>
            <w:tcW w:w="1620" w:type="pct"/>
            <w:vAlign w:val="center"/>
          </w:tcPr>
          <w:p w:rsidR="00B75FCF" w:rsidRDefault="00641789">
            <w:pPr>
              <w:ind w:firstLineChars="0" w:firstLine="0"/>
              <w:jc w:val="center"/>
              <w:rPr>
                <w:rFonts w:cs="Times New Roman"/>
                <w:color w:val="auto"/>
                <w:szCs w:val="21"/>
              </w:rPr>
            </w:pPr>
            <w:r>
              <w:rPr>
                <w:rFonts w:cs="Times New Roman" w:hint="eastAsia"/>
                <w:color w:val="auto"/>
                <w:szCs w:val="21"/>
              </w:rPr>
              <w:t>工业生产过程排放</w:t>
            </w:r>
          </w:p>
        </w:tc>
        <w:tc>
          <w:tcPr>
            <w:tcW w:w="1619" w:type="pct"/>
            <w:vAlign w:val="center"/>
          </w:tcPr>
          <w:p w:rsidR="00B75FCF" w:rsidRDefault="00641789">
            <w:pPr>
              <w:ind w:firstLineChars="0" w:firstLine="0"/>
              <w:jc w:val="center"/>
              <w:rPr>
                <w:rFonts w:cs="Times New Roman"/>
                <w:color w:val="auto"/>
                <w:szCs w:val="21"/>
              </w:rPr>
            </w:pPr>
            <w:r>
              <w:rPr>
                <w:rFonts w:cs="Times New Roman" w:hint="eastAsia"/>
                <w:color w:val="auto"/>
                <w:szCs w:val="21"/>
              </w:rPr>
              <w:t>阳极效应</w:t>
            </w:r>
          </w:p>
        </w:tc>
        <w:tc>
          <w:tcPr>
            <w:tcW w:w="650" w:type="pct"/>
            <w:vAlign w:val="center"/>
          </w:tcPr>
          <w:p w:rsidR="00B75FCF" w:rsidRDefault="00641789">
            <w:pPr>
              <w:ind w:firstLineChars="0" w:firstLine="0"/>
              <w:jc w:val="center"/>
              <w:rPr>
                <w:rFonts w:cs="Times New Roman"/>
                <w:color w:val="auto"/>
                <w:szCs w:val="21"/>
              </w:rPr>
            </w:pPr>
            <w:r>
              <w:rPr>
                <w:rFonts w:cs="Times New Roman" w:hint="eastAsia"/>
                <w:color w:val="auto"/>
                <w:szCs w:val="21"/>
              </w:rPr>
              <w:t>直接排放</w:t>
            </w:r>
          </w:p>
        </w:tc>
      </w:tr>
      <w:tr w:rsidR="00B75FCF">
        <w:trPr>
          <w:trHeight w:val="340"/>
        </w:trPr>
        <w:tc>
          <w:tcPr>
            <w:tcW w:w="1111" w:type="pct"/>
            <w:vMerge/>
            <w:vAlign w:val="center"/>
          </w:tcPr>
          <w:p w:rsidR="00B75FCF" w:rsidRDefault="00B75FCF">
            <w:pPr>
              <w:ind w:firstLineChars="0" w:firstLine="0"/>
              <w:jc w:val="center"/>
              <w:rPr>
                <w:rFonts w:cs="Times New Roman"/>
                <w:color w:val="auto"/>
                <w:szCs w:val="21"/>
              </w:rPr>
            </w:pPr>
          </w:p>
        </w:tc>
        <w:tc>
          <w:tcPr>
            <w:tcW w:w="1620" w:type="pct"/>
            <w:vAlign w:val="center"/>
          </w:tcPr>
          <w:p w:rsidR="00B75FCF" w:rsidRDefault="00641789">
            <w:pPr>
              <w:ind w:firstLineChars="0" w:firstLine="0"/>
              <w:jc w:val="center"/>
              <w:rPr>
                <w:rFonts w:cs="Times New Roman"/>
                <w:color w:val="auto"/>
                <w:szCs w:val="21"/>
              </w:rPr>
            </w:pPr>
            <w:r>
              <w:rPr>
                <w:rFonts w:cs="Times New Roman" w:hint="eastAsia"/>
                <w:color w:val="auto"/>
              </w:rPr>
              <w:t>净购入电力和热力排放</w:t>
            </w:r>
          </w:p>
        </w:tc>
        <w:tc>
          <w:tcPr>
            <w:tcW w:w="1619" w:type="pct"/>
            <w:vAlign w:val="center"/>
          </w:tcPr>
          <w:p w:rsidR="00B75FCF" w:rsidRDefault="00641789">
            <w:pPr>
              <w:ind w:firstLineChars="0" w:firstLine="0"/>
              <w:jc w:val="center"/>
              <w:rPr>
                <w:rFonts w:cs="Times New Roman"/>
                <w:color w:val="auto"/>
                <w:szCs w:val="21"/>
              </w:rPr>
            </w:pPr>
            <w:r>
              <w:rPr>
                <w:rFonts w:cs="Times New Roman" w:hint="eastAsia"/>
                <w:color w:val="auto"/>
                <w:szCs w:val="21"/>
              </w:rPr>
              <w:t>电力、热力</w:t>
            </w:r>
          </w:p>
        </w:tc>
        <w:tc>
          <w:tcPr>
            <w:tcW w:w="650" w:type="pct"/>
            <w:vAlign w:val="center"/>
          </w:tcPr>
          <w:p w:rsidR="00B75FCF" w:rsidRDefault="00641789">
            <w:pPr>
              <w:ind w:firstLineChars="0" w:firstLine="0"/>
              <w:jc w:val="center"/>
              <w:rPr>
                <w:rFonts w:cs="Times New Roman"/>
                <w:color w:val="auto"/>
                <w:szCs w:val="21"/>
              </w:rPr>
            </w:pPr>
            <w:r>
              <w:rPr>
                <w:rFonts w:cs="Times New Roman" w:hint="eastAsia"/>
                <w:color w:val="auto"/>
                <w:szCs w:val="21"/>
              </w:rPr>
              <w:t>间接排放</w:t>
            </w:r>
          </w:p>
        </w:tc>
      </w:tr>
      <w:tr w:rsidR="00B75FCF">
        <w:trPr>
          <w:trHeight w:val="340"/>
        </w:trPr>
        <w:tc>
          <w:tcPr>
            <w:tcW w:w="1111" w:type="pct"/>
            <w:vMerge w:val="restart"/>
            <w:vAlign w:val="center"/>
          </w:tcPr>
          <w:p w:rsidR="00B75FCF" w:rsidRDefault="00641789">
            <w:pPr>
              <w:ind w:firstLineChars="0" w:firstLine="0"/>
              <w:jc w:val="center"/>
              <w:rPr>
                <w:rFonts w:cs="Times New Roman"/>
                <w:color w:val="auto"/>
                <w:szCs w:val="21"/>
              </w:rPr>
            </w:pPr>
            <w:r>
              <w:rPr>
                <w:rFonts w:cs="Times New Roman" w:hint="eastAsia"/>
                <w:color w:val="auto"/>
                <w:szCs w:val="21"/>
              </w:rPr>
              <w:t>辅助及附属</w:t>
            </w:r>
            <w:r>
              <w:rPr>
                <w:rFonts w:cs="Times New Roman"/>
                <w:color w:val="auto"/>
                <w:szCs w:val="21"/>
              </w:rPr>
              <w:t>生产系统</w:t>
            </w:r>
          </w:p>
        </w:tc>
        <w:tc>
          <w:tcPr>
            <w:tcW w:w="1620" w:type="pct"/>
            <w:vAlign w:val="center"/>
          </w:tcPr>
          <w:p w:rsidR="00B75FCF" w:rsidRDefault="00641789">
            <w:pPr>
              <w:ind w:firstLineChars="0" w:firstLine="0"/>
              <w:jc w:val="center"/>
              <w:rPr>
                <w:rFonts w:cs="Times New Roman"/>
                <w:color w:val="auto"/>
                <w:szCs w:val="21"/>
              </w:rPr>
            </w:pPr>
            <w:r>
              <w:rPr>
                <w:rFonts w:cs="Times New Roman" w:hint="eastAsia"/>
                <w:color w:val="auto"/>
                <w:szCs w:val="21"/>
              </w:rPr>
              <w:t>燃料燃烧排放</w:t>
            </w:r>
          </w:p>
        </w:tc>
        <w:tc>
          <w:tcPr>
            <w:tcW w:w="1619" w:type="pct"/>
            <w:vAlign w:val="center"/>
          </w:tcPr>
          <w:p w:rsidR="00B75FCF" w:rsidRDefault="00641789">
            <w:pPr>
              <w:ind w:firstLineChars="0" w:firstLine="0"/>
              <w:jc w:val="center"/>
              <w:rPr>
                <w:rFonts w:cs="Times New Roman"/>
                <w:color w:val="auto"/>
                <w:szCs w:val="21"/>
              </w:rPr>
            </w:pPr>
            <w:r>
              <w:rPr>
                <w:rFonts w:cs="Times New Roman" w:hint="eastAsia"/>
                <w:color w:val="auto"/>
                <w:szCs w:val="21"/>
              </w:rPr>
              <w:t>汽油、柴油等化石燃料</w:t>
            </w:r>
          </w:p>
        </w:tc>
        <w:tc>
          <w:tcPr>
            <w:tcW w:w="650" w:type="pct"/>
            <w:vAlign w:val="center"/>
          </w:tcPr>
          <w:p w:rsidR="00B75FCF" w:rsidRDefault="00641789">
            <w:pPr>
              <w:ind w:firstLineChars="0" w:firstLine="0"/>
              <w:jc w:val="center"/>
              <w:rPr>
                <w:rFonts w:cs="Times New Roman"/>
                <w:color w:val="auto"/>
                <w:szCs w:val="21"/>
              </w:rPr>
            </w:pPr>
            <w:r>
              <w:rPr>
                <w:rFonts w:cs="Times New Roman"/>
                <w:color w:val="auto"/>
                <w:szCs w:val="21"/>
              </w:rPr>
              <w:t>直接排放</w:t>
            </w:r>
          </w:p>
        </w:tc>
      </w:tr>
      <w:tr w:rsidR="00B75FCF">
        <w:trPr>
          <w:trHeight w:val="340"/>
        </w:trPr>
        <w:tc>
          <w:tcPr>
            <w:tcW w:w="1111" w:type="pct"/>
            <w:vMerge/>
            <w:vAlign w:val="center"/>
          </w:tcPr>
          <w:p w:rsidR="00B75FCF" w:rsidRDefault="00B75FCF">
            <w:pPr>
              <w:ind w:firstLineChars="0" w:firstLine="0"/>
              <w:jc w:val="center"/>
              <w:rPr>
                <w:rFonts w:cs="Times New Roman"/>
                <w:color w:val="auto"/>
                <w:szCs w:val="21"/>
              </w:rPr>
            </w:pPr>
          </w:p>
        </w:tc>
        <w:tc>
          <w:tcPr>
            <w:tcW w:w="1620" w:type="pct"/>
            <w:vAlign w:val="center"/>
          </w:tcPr>
          <w:p w:rsidR="00B75FCF" w:rsidRDefault="00641789">
            <w:pPr>
              <w:ind w:firstLineChars="0" w:firstLine="0"/>
              <w:jc w:val="center"/>
              <w:rPr>
                <w:rFonts w:cs="Times New Roman"/>
                <w:color w:val="auto"/>
                <w:szCs w:val="21"/>
              </w:rPr>
            </w:pPr>
            <w:r>
              <w:rPr>
                <w:rFonts w:cs="Times New Roman" w:hint="eastAsia"/>
                <w:color w:val="auto"/>
                <w:szCs w:val="21"/>
              </w:rPr>
              <w:t>工业生产过程排放</w:t>
            </w:r>
          </w:p>
        </w:tc>
        <w:tc>
          <w:tcPr>
            <w:tcW w:w="1619" w:type="pct"/>
            <w:vAlign w:val="center"/>
          </w:tcPr>
          <w:p w:rsidR="00B75FCF" w:rsidRDefault="00641789">
            <w:pPr>
              <w:ind w:firstLineChars="0" w:firstLine="0"/>
              <w:jc w:val="center"/>
              <w:rPr>
                <w:rFonts w:cs="Times New Roman"/>
                <w:color w:val="auto"/>
                <w:szCs w:val="21"/>
              </w:rPr>
            </w:pPr>
            <w:r>
              <w:rPr>
                <w:rFonts w:cs="Times New Roman" w:hint="eastAsia"/>
                <w:color w:val="auto"/>
                <w:szCs w:val="21"/>
              </w:rPr>
              <w:t>脱硫用碳酸盐</w:t>
            </w:r>
          </w:p>
        </w:tc>
        <w:tc>
          <w:tcPr>
            <w:tcW w:w="650" w:type="pct"/>
            <w:vAlign w:val="center"/>
          </w:tcPr>
          <w:p w:rsidR="00B75FCF" w:rsidRDefault="00641789">
            <w:pPr>
              <w:ind w:firstLineChars="0" w:firstLine="0"/>
              <w:jc w:val="center"/>
              <w:rPr>
                <w:rFonts w:cs="Times New Roman"/>
                <w:color w:val="auto"/>
                <w:szCs w:val="21"/>
              </w:rPr>
            </w:pPr>
            <w:r>
              <w:rPr>
                <w:rFonts w:cs="Times New Roman" w:hint="eastAsia"/>
                <w:color w:val="auto"/>
                <w:szCs w:val="21"/>
              </w:rPr>
              <w:t>直接排放</w:t>
            </w:r>
          </w:p>
        </w:tc>
      </w:tr>
      <w:tr w:rsidR="00B75FCF">
        <w:trPr>
          <w:trHeight w:val="340"/>
        </w:trPr>
        <w:tc>
          <w:tcPr>
            <w:tcW w:w="1111" w:type="pct"/>
            <w:vMerge/>
            <w:vAlign w:val="center"/>
          </w:tcPr>
          <w:p w:rsidR="00B75FCF" w:rsidRDefault="00B75FCF">
            <w:pPr>
              <w:ind w:firstLineChars="0" w:firstLine="0"/>
              <w:jc w:val="center"/>
              <w:rPr>
                <w:rFonts w:cs="Times New Roman"/>
                <w:color w:val="auto"/>
                <w:szCs w:val="21"/>
              </w:rPr>
            </w:pPr>
          </w:p>
        </w:tc>
        <w:tc>
          <w:tcPr>
            <w:tcW w:w="1620" w:type="pct"/>
            <w:vAlign w:val="center"/>
          </w:tcPr>
          <w:p w:rsidR="00B75FCF" w:rsidRDefault="00641789">
            <w:pPr>
              <w:ind w:firstLineChars="0" w:firstLine="0"/>
              <w:jc w:val="center"/>
              <w:rPr>
                <w:rFonts w:cs="Times New Roman"/>
                <w:color w:val="auto"/>
                <w:szCs w:val="21"/>
              </w:rPr>
            </w:pPr>
            <w:r>
              <w:rPr>
                <w:rFonts w:cs="Times New Roman" w:hint="eastAsia"/>
                <w:color w:val="auto"/>
                <w:szCs w:val="21"/>
              </w:rPr>
              <w:t>净购入电力和热力排放</w:t>
            </w:r>
          </w:p>
        </w:tc>
        <w:tc>
          <w:tcPr>
            <w:tcW w:w="1619" w:type="pct"/>
            <w:vAlign w:val="center"/>
          </w:tcPr>
          <w:p w:rsidR="00B75FCF" w:rsidRDefault="00641789">
            <w:pPr>
              <w:ind w:firstLineChars="0" w:firstLine="0"/>
              <w:jc w:val="center"/>
              <w:rPr>
                <w:rFonts w:cs="Times New Roman"/>
                <w:color w:val="auto"/>
                <w:szCs w:val="21"/>
              </w:rPr>
            </w:pPr>
            <w:r>
              <w:rPr>
                <w:rFonts w:cs="Times New Roman"/>
                <w:color w:val="auto"/>
                <w:szCs w:val="21"/>
              </w:rPr>
              <w:t>电力</w:t>
            </w:r>
            <w:r>
              <w:rPr>
                <w:rFonts w:cs="Times New Roman" w:hint="eastAsia"/>
                <w:color w:val="auto"/>
                <w:szCs w:val="21"/>
              </w:rPr>
              <w:t>、热力</w:t>
            </w:r>
          </w:p>
        </w:tc>
        <w:tc>
          <w:tcPr>
            <w:tcW w:w="650" w:type="pct"/>
            <w:vAlign w:val="center"/>
          </w:tcPr>
          <w:p w:rsidR="00B75FCF" w:rsidRDefault="00641789">
            <w:pPr>
              <w:ind w:firstLineChars="0" w:firstLine="0"/>
              <w:jc w:val="center"/>
              <w:rPr>
                <w:rFonts w:cs="Times New Roman"/>
                <w:color w:val="auto"/>
                <w:szCs w:val="21"/>
              </w:rPr>
            </w:pPr>
            <w:r>
              <w:rPr>
                <w:rFonts w:cs="Times New Roman"/>
                <w:color w:val="auto"/>
                <w:szCs w:val="21"/>
              </w:rPr>
              <w:t>间接排放</w:t>
            </w:r>
          </w:p>
        </w:tc>
      </w:tr>
    </w:tbl>
    <w:p w:rsidR="00B75FCF" w:rsidRDefault="00641789">
      <w:pPr>
        <w:pStyle w:val="a0"/>
        <w:ind w:firstLineChars="0" w:firstLine="0"/>
        <w:jc w:val="left"/>
        <w:rPr>
          <w:rFonts w:ascii="黑体" w:eastAsia="黑体" w:hAnsi="黑体"/>
          <w:strike/>
          <w:lang w:val="en-US"/>
        </w:rPr>
      </w:pPr>
      <w:r>
        <w:rPr>
          <w:sz w:val="18"/>
          <w:szCs w:val="18"/>
        </w:rPr>
        <w:t>注：上表为建设项目</w:t>
      </w:r>
      <w:r>
        <w:rPr>
          <w:rFonts w:hint="eastAsia"/>
          <w:sz w:val="18"/>
          <w:szCs w:val="18"/>
        </w:rPr>
        <w:t>温室气体</w:t>
      </w:r>
      <w:r>
        <w:rPr>
          <w:sz w:val="18"/>
          <w:szCs w:val="18"/>
        </w:rPr>
        <w:t>排放源识别示例表，具体应根据建设项目工艺装备情况进行识别。具体建设项目中涉及到其他含碳原料的，应补充识别其</w:t>
      </w:r>
      <w:r>
        <w:rPr>
          <w:rFonts w:hint="eastAsia"/>
          <w:sz w:val="18"/>
          <w:szCs w:val="18"/>
        </w:rPr>
        <w:t>温室气体</w:t>
      </w:r>
      <w:r>
        <w:rPr>
          <w:sz w:val="18"/>
          <w:szCs w:val="18"/>
        </w:rPr>
        <w:t>来源。</w:t>
      </w:r>
      <w:bookmarkEnd w:id="142"/>
    </w:p>
    <w:p w:rsidR="00B75FCF" w:rsidRDefault="00B75FCF">
      <w:pPr>
        <w:pStyle w:val="1"/>
        <w:spacing w:before="312" w:after="312"/>
        <w:jc w:val="center"/>
        <w:rPr>
          <w:rFonts w:hint="default"/>
          <w:strike/>
        </w:rPr>
        <w:sectPr w:rsidR="00B75FCF">
          <w:pgSz w:w="11906" w:h="16838"/>
          <w:pgMar w:top="1440" w:right="1800" w:bottom="1440" w:left="1800" w:header="851" w:footer="850" w:gutter="0"/>
          <w:cols w:space="425"/>
          <w:docGrid w:type="lines" w:linePitch="312"/>
        </w:sectPr>
      </w:pPr>
    </w:p>
    <w:p w:rsidR="00B75FCF" w:rsidRDefault="00641789">
      <w:pPr>
        <w:pStyle w:val="1"/>
        <w:spacing w:before="312" w:after="312"/>
        <w:jc w:val="center"/>
        <w:rPr>
          <w:rStyle w:val="af7"/>
          <w:rFonts w:hint="default"/>
          <w:snapToGrid w:val="0"/>
          <w:kern w:val="2"/>
          <w:szCs w:val="20"/>
        </w:rPr>
      </w:pPr>
      <w:bookmarkStart w:id="143" w:name="_Toc92649026"/>
      <w:bookmarkStart w:id="144" w:name="_Toc142642460"/>
      <w:bookmarkStart w:id="145" w:name="_Toc98175422"/>
      <w:r>
        <w:rPr>
          <w:rStyle w:val="af7"/>
          <w:rFonts w:hint="default"/>
          <w:b w:val="0"/>
          <w:snapToGrid w:val="0"/>
          <w:kern w:val="2"/>
          <w:szCs w:val="20"/>
        </w:rPr>
        <w:lastRenderedPageBreak/>
        <w:t>附录</w:t>
      </w:r>
      <w:r>
        <w:rPr>
          <w:rStyle w:val="af7"/>
          <w:rFonts w:hint="default"/>
          <w:snapToGrid w:val="0"/>
          <w:kern w:val="2"/>
          <w:szCs w:val="20"/>
        </w:rPr>
        <w:t>2</w:t>
      </w:r>
      <w:r>
        <w:rPr>
          <w:rStyle w:val="af7"/>
          <w:rFonts w:hint="default"/>
          <w:b w:val="0"/>
          <w:snapToGrid w:val="0"/>
          <w:kern w:val="2"/>
          <w:szCs w:val="20"/>
        </w:rPr>
        <w:t xml:space="preserve"> </w:t>
      </w:r>
      <w:r>
        <w:rPr>
          <w:rStyle w:val="af7"/>
          <w:b w:val="0"/>
          <w:snapToGrid w:val="0"/>
          <w:kern w:val="2"/>
          <w:szCs w:val="20"/>
        </w:rPr>
        <w:t>温室气体</w:t>
      </w:r>
      <w:r>
        <w:rPr>
          <w:rStyle w:val="af7"/>
          <w:rFonts w:hint="default"/>
          <w:b w:val="0"/>
          <w:snapToGrid w:val="0"/>
          <w:kern w:val="2"/>
          <w:szCs w:val="20"/>
        </w:rPr>
        <w:t>排放核算方法</w:t>
      </w:r>
      <w:bookmarkEnd w:id="143"/>
      <w:bookmarkEnd w:id="144"/>
      <w:bookmarkEnd w:id="145"/>
    </w:p>
    <w:p w:rsidR="00B75FCF" w:rsidRDefault="00641789">
      <w:pPr>
        <w:pStyle w:val="afe"/>
        <w:rPr>
          <w:rStyle w:val="af7"/>
          <w:rFonts w:cs="Times New Roman"/>
          <w:b w:val="0"/>
          <w:bCs/>
          <w:snapToGrid w:val="0"/>
          <w:szCs w:val="21"/>
        </w:rPr>
      </w:pPr>
      <w:r>
        <w:rPr>
          <w:rStyle w:val="af7"/>
          <w:rFonts w:cs="Times New Roman" w:hint="eastAsia"/>
          <w:b w:val="0"/>
          <w:bCs/>
          <w:snapToGrid w:val="0"/>
          <w:szCs w:val="21"/>
        </w:rPr>
        <w:t>（</w:t>
      </w:r>
      <w:r>
        <w:rPr>
          <w:rStyle w:val="af7"/>
          <w:rFonts w:cs="Times New Roman"/>
          <w:b w:val="0"/>
          <w:bCs/>
          <w:snapToGrid w:val="0"/>
          <w:szCs w:val="21"/>
        </w:rPr>
        <w:t>资料性附录）</w:t>
      </w:r>
      <w:bookmarkStart w:id="146" w:name="_Hlk92640290"/>
    </w:p>
    <w:p w:rsidR="00B75FCF" w:rsidRDefault="00B75FCF">
      <w:pPr>
        <w:pStyle w:val="afe"/>
        <w:rPr>
          <w:rFonts w:cs="Times New Roman"/>
          <w:bCs/>
          <w:snapToGrid w:val="0"/>
          <w:szCs w:val="21"/>
        </w:rPr>
      </w:pPr>
    </w:p>
    <w:bookmarkEnd w:id="146"/>
    <w:p w:rsidR="00B75FCF" w:rsidRDefault="00641789">
      <w:pPr>
        <w:pStyle w:val="afe"/>
        <w:spacing w:line="400" w:lineRule="exact"/>
        <w:ind w:firstLineChars="200" w:firstLine="420"/>
        <w:jc w:val="both"/>
      </w:pPr>
      <w:r>
        <w:rPr>
          <w:rFonts w:eastAsia="宋体" w:cs="Times New Roman"/>
        </w:rPr>
        <w:t>建设项目</w:t>
      </w:r>
      <w:r>
        <w:rPr>
          <w:rFonts w:eastAsia="宋体" w:cs="Times New Roman" w:hint="eastAsia"/>
        </w:rPr>
        <w:t>温室气体</w:t>
      </w:r>
      <w:r>
        <w:rPr>
          <w:rFonts w:eastAsia="宋体" w:cs="Times New Roman"/>
        </w:rPr>
        <w:t>排放量核算推荐采用本指南给出的核算方法。该核算方法以表</w:t>
      </w:r>
      <w:r>
        <w:rPr>
          <w:rFonts w:eastAsia="宋体" w:cs="Times New Roman"/>
        </w:rPr>
        <w:t>2</w:t>
      </w:r>
      <w:r w:rsidR="009133A8">
        <w:rPr>
          <w:rFonts w:eastAsia="宋体" w:cs="Times New Roman"/>
        </w:rPr>
        <w:t>.</w:t>
      </w:r>
      <w:r>
        <w:rPr>
          <w:rFonts w:eastAsia="宋体" w:cs="Times New Roman"/>
        </w:rPr>
        <w:t>1</w:t>
      </w:r>
      <w:r>
        <w:rPr>
          <w:rFonts w:eastAsia="宋体" w:cs="Times New Roman"/>
        </w:rPr>
        <w:t>中相关标准为基础，结合环境影响评价实际需要，明确了</w:t>
      </w:r>
      <w:r>
        <w:rPr>
          <w:rFonts w:eastAsia="宋体" w:cs="Times New Roman" w:hint="eastAsia"/>
        </w:rPr>
        <w:t>电解</w:t>
      </w:r>
      <w:r>
        <w:rPr>
          <w:rFonts w:eastAsia="宋体" w:cs="Times New Roman"/>
        </w:rPr>
        <w:t>工序</w:t>
      </w:r>
      <w:r>
        <w:rPr>
          <w:rFonts w:eastAsia="宋体" w:cs="Times New Roman" w:hint="eastAsia"/>
        </w:rPr>
        <w:t>温室气体</w:t>
      </w:r>
      <w:r>
        <w:rPr>
          <w:rFonts w:eastAsia="宋体" w:cs="Times New Roman"/>
        </w:rPr>
        <w:t>排放量及绩效值核算方法。如建设项目除</w:t>
      </w:r>
      <w:r>
        <w:rPr>
          <w:rFonts w:eastAsia="宋体" w:cs="Times New Roman" w:hint="eastAsia"/>
        </w:rPr>
        <w:t>电解铝</w:t>
      </w:r>
      <w:r>
        <w:rPr>
          <w:rFonts w:eastAsia="宋体" w:cs="Times New Roman"/>
        </w:rPr>
        <w:t>生产以外，还存在其他产生</w:t>
      </w:r>
      <w:r>
        <w:rPr>
          <w:rFonts w:eastAsia="宋体" w:cs="Times New Roman" w:hint="eastAsia"/>
        </w:rPr>
        <w:t>温室气体</w:t>
      </w:r>
      <w:r>
        <w:rPr>
          <w:rFonts w:eastAsia="宋体" w:cs="Times New Roman"/>
        </w:rPr>
        <w:t>排放的生产</w:t>
      </w:r>
      <w:r>
        <w:rPr>
          <w:rFonts w:eastAsia="宋体" w:cs="Times New Roman" w:hint="eastAsia"/>
        </w:rPr>
        <w:t>活动</w:t>
      </w:r>
      <w:r>
        <w:rPr>
          <w:rFonts w:eastAsia="宋体" w:cs="Times New Roman"/>
        </w:rPr>
        <w:t>，则应按照相关行业的温室气体排放核算与报告要求中提供的方法核算其</w:t>
      </w:r>
      <w:r>
        <w:rPr>
          <w:rFonts w:eastAsia="宋体" w:cs="Times New Roman" w:hint="eastAsia"/>
        </w:rPr>
        <w:t>温室气体</w:t>
      </w:r>
      <w:r>
        <w:rPr>
          <w:rFonts w:eastAsia="宋体" w:cs="Times New Roman"/>
        </w:rPr>
        <w:t>排放量，并汇总全部</w:t>
      </w:r>
      <w:r>
        <w:rPr>
          <w:rFonts w:eastAsia="宋体" w:cs="Times New Roman" w:hint="eastAsia"/>
        </w:rPr>
        <w:t>温室气体</w:t>
      </w:r>
      <w:r>
        <w:rPr>
          <w:rFonts w:eastAsia="宋体" w:cs="Times New Roman"/>
        </w:rPr>
        <w:t>排放量</w:t>
      </w:r>
      <w:r>
        <w:t>。</w:t>
      </w:r>
    </w:p>
    <w:p w:rsidR="00B75FCF" w:rsidRDefault="00B75FCF">
      <w:pPr>
        <w:pStyle w:val="afe"/>
        <w:ind w:firstLineChars="200" w:firstLine="420"/>
        <w:jc w:val="both"/>
      </w:pPr>
    </w:p>
    <w:p w:rsidR="00B75FCF" w:rsidRDefault="00641789">
      <w:pPr>
        <w:pStyle w:val="afe"/>
        <w:ind w:firstLineChars="200" w:firstLine="420"/>
        <w:jc w:val="both"/>
        <w:rPr>
          <w:rStyle w:val="af7"/>
          <w:rFonts w:cs="Times New Roman"/>
          <w:b w:val="0"/>
          <w:bCs/>
          <w:snapToGrid w:val="0"/>
          <w:szCs w:val="21"/>
        </w:rPr>
      </w:pPr>
      <w:r>
        <w:rPr>
          <w:rFonts w:hint="eastAsia"/>
        </w:rPr>
        <w:t>一、</w:t>
      </w:r>
      <w:r>
        <w:rPr>
          <w:lang w:bidi="zh-CN"/>
        </w:rPr>
        <w:t>温室气体</w:t>
      </w:r>
      <w:r>
        <w:rPr>
          <w:rStyle w:val="af7"/>
          <w:rFonts w:cs="Times New Roman"/>
          <w:b w:val="0"/>
          <w:bCs/>
          <w:snapToGrid w:val="0"/>
          <w:szCs w:val="21"/>
        </w:rPr>
        <w:t>排放核算方法</w:t>
      </w:r>
      <w:r>
        <w:rPr>
          <w:rStyle w:val="af7"/>
          <w:rFonts w:cs="Times New Roman" w:hint="eastAsia"/>
          <w:b w:val="0"/>
          <w:bCs/>
          <w:snapToGrid w:val="0"/>
          <w:szCs w:val="21"/>
        </w:rPr>
        <w:t>依据</w:t>
      </w:r>
    </w:p>
    <w:p w:rsidR="00B75FCF" w:rsidRDefault="00B75FCF">
      <w:pPr>
        <w:pStyle w:val="afe"/>
        <w:ind w:firstLineChars="200" w:firstLine="420"/>
        <w:jc w:val="both"/>
      </w:pPr>
    </w:p>
    <w:p w:rsidR="00B75FCF" w:rsidRPr="009133A8" w:rsidRDefault="00641789">
      <w:pPr>
        <w:pStyle w:val="afe"/>
        <w:rPr>
          <w:rStyle w:val="af7"/>
          <w:rFonts w:eastAsia="宋体" w:cs="Times New Roman"/>
          <w:b w:val="0"/>
          <w:bCs/>
          <w:snapToGrid w:val="0"/>
          <w:szCs w:val="21"/>
        </w:rPr>
      </w:pPr>
      <w:r w:rsidRPr="009133A8">
        <w:rPr>
          <w:rStyle w:val="af7"/>
          <w:rFonts w:eastAsia="宋体" w:cs="Times New Roman"/>
          <w:b w:val="0"/>
          <w:bCs/>
          <w:snapToGrid w:val="0"/>
          <w:szCs w:val="21"/>
        </w:rPr>
        <w:t>表</w:t>
      </w:r>
      <w:r w:rsidRPr="009133A8">
        <w:rPr>
          <w:rStyle w:val="af7"/>
          <w:rFonts w:eastAsia="宋体" w:cs="Times New Roman"/>
          <w:b w:val="0"/>
          <w:bCs/>
          <w:snapToGrid w:val="0"/>
          <w:szCs w:val="21"/>
        </w:rPr>
        <w:t>2</w:t>
      </w:r>
      <w:r w:rsidR="009133A8" w:rsidRPr="009133A8">
        <w:rPr>
          <w:rStyle w:val="af7"/>
          <w:rFonts w:eastAsia="宋体" w:cs="Times New Roman"/>
          <w:b w:val="0"/>
          <w:bCs/>
          <w:snapToGrid w:val="0"/>
          <w:szCs w:val="21"/>
        </w:rPr>
        <w:t>.</w:t>
      </w:r>
      <w:r w:rsidRPr="009133A8">
        <w:rPr>
          <w:rStyle w:val="af7"/>
          <w:rFonts w:eastAsia="宋体" w:cs="Times New Roman"/>
          <w:b w:val="0"/>
          <w:bCs/>
          <w:snapToGrid w:val="0"/>
          <w:szCs w:val="21"/>
        </w:rPr>
        <w:t xml:space="preserve">1  </w:t>
      </w:r>
      <w:r w:rsidRPr="009133A8">
        <w:rPr>
          <w:rFonts w:eastAsia="宋体" w:cs="Times New Roman"/>
          <w:lang w:bidi="zh-CN"/>
        </w:rPr>
        <w:t>温室气体</w:t>
      </w:r>
      <w:r w:rsidRPr="009133A8">
        <w:rPr>
          <w:rStyle w:val="af7"/>
          <w:rFonts w:eastAsia="宋体" w:cs="Times New Roman"/>
          <w:b w:val="0"/>
          <w:bCs/>
          <w:snapToGrid w:val="0"/>
          <w:szCs w:val="21"/>
        </w:rPr>
        <w:t>排放核算方法依据</w:t>
      </w:r>
    </w:p>
    <w:tbl>
      <w:tblPr>
        <w:tblW w:w="8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3"/>
        <w:gridCol w:w="7350"/>
      </w:tblGrid>
      <w:tr w:rsidR="00B75FCF">
        <w:trPr>
          <w:trHeight w:val="319"/>
          <w:jc w:val="center"/>
        </w:trPr>
        <w:tc>
          <w:tcPr>
            <w:tcW w:w="1033" w:type="dxa"/>
            <w:tcBorders>
              <w:right w:val="single" w:sz="4" w:space="0" w:color="auto"/>
            </w:tcBorders>
            <w:vAlign w:val="center"/>
          </w:tcPr>
          <w:p w:rsidR="00B75FCF" w:rsidRDefault="00641789">
            <w:pPr>
              <w:pStyle w:val="afe"/>
              <w:rPr>
                <w:rFonts w:eastAsia="宋体" w:cs="Times New Roman"/>
              </w:rPr>
            </w:pPr>
            <w:r>
              <w:rPr>
                <w:rFonts w:eastAsia="宋体" w:cs="Times New Roman"/>
              </w:rPr>
              <w:t>序号</w:t>
            </w:r>
          </w:p>
        </w:tc>
        <w:tc>
          <w:tcPr>
            <w:tcW w:w="7350" w:type="dxa"/>
            <w:tcBorders>
              <w:left w:val="single" w:sz="4" w:space="0" w:color="auto"/>
            </w:tcBorders>
            <w:vAlign w:val="center"/>
          </w:tcPr>
          <w:p w:rsidR="00B75FCF" w:rsidRDefault="00641789">
            <w:pPr>
              <w:pStyle w:val="afe"/>
              <w:rPr>
                <w:rFonts w:eastAsia="宋体" w:cs="Times New Roman"/>
              </w:rPr>
            </w:pPr>
            <w:r>
              <w:rPr>
                <w:rFonts w:eastAsia="宋体" w:cs="Times New Roman"/>
              </w:rPr>
              <w:t>标准名称</w:t>
            </w:r>
          </w:p>
        </w:tc>
      </w:tr>
      <w:tr w:rsidR="00B75FCF">
        <w:trPr>
          <w:trHeight w:val="280"/>
          <w:jc w:val="center"/>
        </w:trPr>
        <w:tc>
          <w:tcPr>
            <w:tcW w:w="1033" w:type="dxa"/>
            <w:tcBorders>
              <w:right w:val="single" w:sz="4" w:space="0" w:color="auto"/>
            </w:tcBorders>
            <w:vAlign w:val="center"/>
          </w:tcPr>
          <w:p w:rsidR="00B75FCF" w:rsidRDefault="00641789">
            <w:pPr>
              <w:pStyle w:val="afe"/>
              <w:rPr>
                <w:rFonts w:eastAsia="宋体" w:cs="Times New Roman"/>
              </w:rPr>
            </w:pPr>
            <w:r>
              <w:rPr>
                <w:rFonts w:eastAsia="宋体" w:cs="Times New Roman"/>
              </w:rPr>
              <w:t>1</w:t>
            </w:r>
          </w:p>
        </w:tc>
        <w:tc>
          <w:tcPr>
            <w:tcW w:w="7350" w:type="dxa"/>
            <w:tcBorders>
              <w:left w:val="single" w:sz="4" w:space="0" w:color="auto"/>
            </w:tcBorders>
            <w:vAlign w:val="center"/>
          </w:tcPr>
          <w:p w:rsidR="00B75FCF" w:rsidRDefault="00641789">
            <w:pPr>
              <w:pStyle w:val="afe"/>
              <w:rPr>
                <w:rFonts w:eastAsia="宋体" w:cs="Times New Roman"/>
              </w:rPr>
            </w:pPr>
            <w:r>
              <w:rPr>
                <w:rFonts w:eastAsia="宋体" w:cs="Times New Roman"/>
              </w:rPr>
              <w:t>《工业企业温室气体排放核算和报告通则》</w:t>
            </w:r>
          </w:p>
        </w:tc>
      </w:tr>
      <w:tr w:rsidR="00B75FCF">
        <w:trPr>
          <w:trHeight w:val="280"/>
          <w:jc w:val="center"/>
        </w:trPr>
        <w:tc>
          <w:tcPr>
            <w:tcW w:w="1033" w:type="dxa"/>
            <w:vAlign w:val="center"/>
          </w:tcPr>
          <w:p w:rsidR="00B75FCF" w:rsidRDefault="00641789">
            <w:pPr>
              <w:pStyle w:val="afe"/>
              <w:rPr>
                <w:rFonts w:eastAsia="宋体" w:cs="Times New Roman"/>
              </w:rPr>
            </w:pPr>
            <w:r>
              <w:rPr>
                <w:rFonts w:eastAsia="宋体" w:cs="Times New Roman"/>
              </w:rPr>
              <w:t>2</w:t>
            </w:r>
          </w:p>
        </w:tc>
        <w:tc>
          <w:tcPr>
            <w:tcW w:w="7350" w:type="dxa"/>
            <w:vAlign w:val="center"/>
          </w:tcPr>
          <w:p w:rsidR="00B75FCF" w:rsidRDefault="00641789">
            <w:pPr>
              <w:pStyle w:val="afe"/>
              <w:rPr>
                <w:rFonts w:eastAsia="宋体" w:cs="Times New Roman"/>
                <w:highlight w:val="yellow"/>
              </w:rPr>
            </w:pPr>
            <w:r>
              <w:rPr>
                <w:rFonts w:eastAsia="宋体" w:cs="Times New Roman"/>
              </w:rPr>
              <w:t>《温室气体排放核算与报告要求</w:t>
            </w:r>
            <w:r>
              <w:rPr>
                <w:rFonts w:eastAsia="宋体" w:cs="Times New Roman"/>
              </w:rPr>
              <w:t xml:space="preserve"> </w:t>
            </w:r>
            <w:r>
              <w:rPr>
                <w:rFonts w:eastAsia="宋体" w:cs="Times New Roman"/>
              </w:rPr>
              <w:t>第</w:t>
            </w:r>
            <w:r>
              <w:rPr>
                <w:rFonts w:eastAsia="宋体" w:cs="Times New Roman"/>
              </w:rPr>
              <w:t>4</w:t>
            </w:r>
            <w:r>
              <w:rPr>
                <w:rFonts w:eastAsia="宋体" w:cs="Times New Roman"/>
              </w:rPr>
              <w:t>部分：铝冶炼企业》</w:t>
            </w:r>
          </w:p>
        </w:tc>
      </w:tr>
      <w:tr w:rsidR="00B75FCF">
        <w:trPr>
          <w:trHeight w:val="272"/>
          <w:jc w:val="center"/>
        </w:trPr>
        <w:tc>
          <w:tcPr>
            <w:tcW w:w="1033" w:type="dxa"/>
            <w:vAlign w:val="center"/>
          </w:tcPr>
          <w:p w:rsidR="00B75FCF" w:rsidRDefault="00641789">
            <w:pPr>
              <w:pStyle w:val="afe"/>
              <w:rPr>
                <w:rFonts w:eastAsia="宋体" w:cs="Times New Roman"/>
              </w:rPr>
            </w:pPr>
            <w:r>
              <w:rPr>
                <w:rFonts w:eastAsia="宋体" w:cs="Times New Roman"/>
              </w:rPr>
              <w:t>3</w:t>
            </w:r>
          </w:p>
        </w:tc>
        <w:tc>
          <w:tcPr>
            <w:tcW w:w="7350" w:type="dxa"/>
            <w:vAlign w:val="center"/>
          </w:tcPr>
          <w:p w:rsidR="00B75FCF" w:rsidRDefault="00641789">
            <w:pPr>
              <w:pStyle w:val="afe"/>
              <w:rPr>
                <w:rFonts w:eastAsia="宋体" w:cs="Times New Roman"/>
              </w:rPr>
            </w:pPr>
            <w:r>
              <w:rPr>
                <w:rFonts w:eastAsia="宋体" w:cs="Times New Roman"/>
              </w:rPr>
              <w:t>《中国电解铝生产企业温室气体排放核算方法与报告指南》</w:t>
            </w:r>
          </w:p>
        </w:tc>
      </w:tr>
      <w:tr w:rsidR="00B75FCF">
        <w:trPr>
          <w:trHeight w:val="280"/>
          <w:jc w:val="center"/>
        </w:trPr>
        <w:tc>
          <w:tcPr>
            <w:tcW w:w="1033" w:type="dxa"/>
            <w:vAlign w:val="center"/>
          </w:tcPr>
          <w:p w:rsidR="00B75FCF" w:rsidRDefault="00641789">
            <w:pPr>
              <w:pStyle w:val="afe"/>
              <w:rPr>
                <w:rFonts w:eastAsia="宋体" w:cs="Times New Roman"/>
              </w:rPr>
            </w:pPr>
            <w:r>
              <w:rPr>
                <w:rFonts w:eastAsia="宋体" w:cs="Times New Roman"/>
              </w:rPr>
              <w:t>4</w:t>
            </w:r>
          </w:p>
        </w:tc>
        <w:tc>
          <w:tcPr>
            <w:tcW w:w="7350" w:type="dxa"/>
            <w:vAlign w:val="center"/>
          </w:tcPr>
          <w:p w:rsidR="00B75FCF" w:rsidRDefault="00641789">
            <w:pPr>
              <w:pStyle w:val="afe"/>
              <w:rPr>
                <w:rFonts w:eastAsia="宋体" w:cs="Times New Roman"/>
              </w:rPr>
            </w:pPr>
            <w:r>
              <w:rPr>
                <w:rFonts w:eastAsia="宋体" w:cs="Times New Roman"/>
              </w:rPr>
              <w:t>《重点行业建设项目碳排放环境影响评价试点技术指南（试行）》</w:t>
            </w:r>
          </w:p>
        </w:tc>
      </w:tr>
      <w:tr w:rsidR="00BD42BF">
        <w:trPr>
          <w:trHeight w:val="280"/>
          <w:jc w:val="center"/>
        </w:trPr>
        <w:tc>
          <w:tcPr>
            <w:tcW w:w="1033" w:type="dxa"/>
            <w:vAlign w:val="center"/>
          </w:tcPr>
          <w:p w:rsidR="00BD42BF" w:rsidRDefault="00BD42BF">
            <w:pPr>
              <w:pStyle w:val="afe"/>
              <w:rPr>
                <w:rFonts w:eastAsia="宋体" w:cs="Times New Roman"/>
              </w:rPr>
            </w:pPr>
            <w:r>
              <w:rPr>
                <w:rFonts w:eastAsia="宋体" w:cs="Times New Roman" w:hint="eastAsia"/>
              </w:rPr>
              <w:t>5</w:t>
            </w:r>
          </w:p>
        </w:tc>
        <w:tc>
          <w:tcPr>
            <w:tcW w:w="7350" w:type="dxa"/>
            <w:vAlign w:val="center"/>
          </w:tcPr>
          <w:p w:rsidR="00BD42BF" w:rsidRDefault="00BD42BF" w:rsidP="00BD42BF">
            <w:pPr>
              <w:pStyle w:val="afe"/>
              <w:rPr>
                <w:rFonts w:eastAsia="宋体" w:cs="Times New Roman"/>
              </w:rPr>
            </w:pPr>
            <w:r>
              <w:rPr>
                <w:rFonts w:eastAsia="宋体" w:cs="Times New Roman"/>
                <w:szCs w:val="21"/>
              </w:rPr>
              <w:t>《企业温室气体排放核算与报告填报说明</w:t>
            </w:r>
            <w:r>
              <w:rPr>
                <w:rFonts w:eastAsia="宋体" w:cs="Times New Roman" w:hint="eastAsia"/>
                <w:szCs w:val="21"/>
              </w:rPr>
              <w:t xml:space="preserve"> </w:t>
            </w:r>
            <w:r>
              <w:rPr>
                <w:rFonts w:eastAsia="宋体" w:cs="Times New Roman" w:hint="eastAsia"/>
                <w:szCs w:val="21"/>
              </w:rPr>
              <w:t>铝冶炼</w:t>
            </w:r>
            <w:r>
              <w:rPr>
                <w:rFonts w:eastAsia="宋体" w:cs="Times New Roman"/>
                <w:szCs w:val="21"/>
              </w:rPr>
              <w:t>》</w:t>
            </w:r>
          </w:p>
        </w:tc>
      </w:tr>
    </w:tbl>
    <w:p w:rsidR="00B75FCF" w:rsidRDefault="00641789" w:rsidP="00BD42BF">
      <w:pPr>
        <w:spacing w:beforeLines="50" w:before="156"/>
        <w:ind w:firstLine="420"/>
        <w:rPr>
          <w:rStyle w:val="af7"/>
          <w:rFonts w:eastAsia="黑体"/>
          <w:b w:val="0"/>
          <w:bCs/>
          <w:snapToGrid w:val="0"/>
          <w:szCs w:val="21"/>
        </w:rPr>
      </w:pPr>
      <w:r>
        <w:rPr>
          <w:rStyle w:val="af7"/>
          <w:rFonts w:eastAsia="黑体" w:hint="eastAsia"/>
          <w:b w:val="0"/>
          <w:bCs/>
          <w:snapToGrid w:val="0"/>
          <w:szCs w:val="21"/>
        </w:rPr>
        <w:t>二、温室气体排放</w:t>
      </w:r>
      <w:r w:rsidR="00BD42BF">
        <w:rPr>
          <w:rStyle w:val="af7"/>
          <w:rFonts w:eastAsia="黑体" w:hint="eastAsia"/>
          <w:b w:val="0"/>
          <w:bCs/>
          <w:snapToGrid w:val="0"/>
          <w:szCs w:val="21"/>
        </w:rPr>
        <w:t>量</w:t>
      </w:r>
      <w:r>
        <w:rPr>
          <w:rStyle w:val="af7"/>
          <w:rFonts w:eastAsia="黑体"/>
          <w:b w:val="0"/>
          <w:bCs/>
          <w:snapToGrid w:val="0"/>
          <w:szCs w:val="21"/>
        </w:rPr>
        <w:t>核算方法</w:t>
      </w:r>
    </w:p>
    <w:p w:rsidR="00B75FCF" w:rsidRDefault="00641789">
      <w:pPr>
        <w:spacing w:line="360" w:lineRule="auto"/>
        <w:ind w:firstLine="420"/>
        <w:rPr>
          <w:rFonts w:cs="Times New Roman"/>
          <w:szCs w:val="21"/>
        </w:rPr>
      </w:pPr>
      <w:r>
        <w:rPr>
          <w:rFonts w:cs="Times New Roman" w:hint="eastAsia"/>
          <w:szCs w:val="21"/>
        </w:rPr>
        <w:t>电解铝生产企业</w:t>
      </w:r>
      <w:r>
        <w:rPr>
          <w:rFonts w:cs="Times New Roman"/>
          <w:szCs w:val="21"/>
        </w:rPr>
        <w:t>或建设项目所包含的工序</w:t>
      </w:r>
      <w:r>
        <w:rPr>
          <w:rFonts w:cs="Times New Roman" w:hint="eastAsia"/>
          <w:szCs w:val="21"/>
        </w:rPr>
        <w:t>温室气体排放量为其</w:t>
      </w:r>
      <w:r>
        <w:rPr>
          <w:rFonts w:cs="Times New Roman"/>
          <w:szCs w:val="21"/>
        </w:rPr>
        <w:t>特定时期（通常为</w:t>
      </w:r>
      <w:r>
        <w:rPr>
          <w:rFonts w:cs="Times New Roman"/>
          <w:szCs w:val="21"/>
        </w:rPr>
        <w:t>1</w:t>
      </w:r>
      <w:r>
        <w:rPr>
          <w:rFonts w:cs="Times New Roman"/>
          <w:szCs w:val="21"/>
        </w:rPr>
        <w:t>年）</w:t>
      </w:r>
      <w:r>
        <w:rPr>
          <w:rFonts w:cs="Times New Roman" w:hint="eastAsia"/>
          <w:szCs w:val="21"/>
        </w:rPr>
        <w:t>核算边界内燃料燃烧产生的温室气体排放量、能源作为原材料用途的温室气体排放量、工业生产过程的温室气体排放量及净购入电力和热力消耗产生的温室气体排放量之和，按公式（</w:t>
      </w:r>
      <w:r>
        <w:rPr>
          <w:rFonts w:cs="Times New Roman"/>
          <w:szCs w:val="21"/>
        </w:rPr>
        <w:t>1</w:t>
      </w:r>
      <w:r>
        <w:rPr>
          <w:rFonts w:cs="Times New Roman" w:hint="eastAsia"/>
          <w:szCs w:val="21"/>
        </w:rPr>
        <w:t>）计算。公式（</w:t>
      </w:r>
      <w:r>
        <w:rPr>
          <w:rFonts w:cs="Times New Roman" w:hint="eastAsia"/>
          <w:szCs w:val="21"/>
        </w:rPr>
        <w:t>1</w:t>
      </w:r>
      <w:r>
        <w:rPr>
          <w:rFonts w:cs="Times New Roman" w:hint="eastAsia"/>
          <w:szCs w:val="21"/>
        </w:rPr>
        <w:t>）中列出了电解铝生产企业需考虑的碳排放源项，</w:t>
      </w:r>
      <w:r>
        <w:rPr>
          <w:rFonts w:cs="Times New Roman"/>
          <w:szCs w:val="21"/>
        </w:rPr>
        <w:t>建设项目</w:t>
      </w:r>
      <w:r>
        <w:rPr>
          <w:rFonts w:cs="Times New Roman" w:hint="eastAsia"/>
          <w:szCs w:val="21"/>
        </w:rPr>
        <w:t>及其</w:t>
      </w:r>
      <w:r>
        <w:rPr>
          <w:rFonts w:cs="Times New Roman"/>
          <w:szCs w:val="21"/>
        </w:rPr>
        <w:t>所包含的</w:t>
      </w:r>
      <w:r>
        <w:rPr>
          <w:rFonts w:cs="Times New Roman" w:hint="eastAsia"/>
          <w:szCs w:val="21"/>
        </w:rPr>
        <w:t>电解</w:t>
      </w:r>
      <w:r>
        <w:rPr>
          <w:rFonts w:cs="Times New Roman"/>
          <w:szCs w:val="21"/>
        </w:rPr>
        <w:t>工序</w:t>
      </w:r>
      <w:r>
        <w:rPr>
          <w:rFonts w:cs="Times New Roman" w:hint="eastAsia"/>
          <w:szCs w:val="21"/>
        </w:rPr>
        <w:t>的温室气体排放量应根据温室气体排放源识别结果，选取公式（</w:t>
      </w:r>
      <w:r>
        <w:rPr>
          <w:rFonts w:cs="Times New Roman" w:hint="eastAsia"/>
          <w:szCs w:val="21"/>
        </w:rPr>
        <w:t>1</w:t>
      </w:r>
      <w:r>
        <w:rPr>
          <w:rFonts w:cs="Times New Roman" w:hint="eastAsia"/>
          <w:szCs w:val="21"/>
        </w:rPr>
        <w:t>）中涉及</w:t>
      </w:r>
      <w:proofErr w:type="gramStart"/>
      <w:r>
        <w:rPr>
          <w:rFonts w:cs="Times New Roman" w:hint="eastAsia"/>
          <w:szCs w:val="21"/>
        </w:rPr>
        <w:t>的源项进行</w:t>
      </w:r>
      <w:proofErr w:type="gramEnd"/>
      <w:r>
        <w:rPr>
          <w:rFonts w:cs="Times New Roman" w:hint="eastAsia"/>
          <w:szCs w:val="21"/>
        </w:rPr>
        <w:t>计算</w:t>
      </w:r>
    </w:p>
    <w:p w:rsidR="00B75FCF" w:rsidRDefault="00641789">
      <w:pPr>
        <w:pStyle w:val="a0"/>
        <w:spacing w:line="360" w:lineRule="auto"/>
        <w:ind w:firstLine="420"/>
        <w:jc w:val="right"/>
        <w:rPr>
          <w:rFonts w:eastAsiaTheme="minorEastAsia" w:cs="Times New Roman"/>
          <w:sz w:val="24"/>
          <w:szCs w:val="24"/>
          <w:lang w:val="en-US" w:bidi="ar-SA"/>
        </w:rPr>
      </w:pPr>
      <w:r>
        <w:rPr>
          <w:rFonts w:eastAsiaTheme="minorEastAsia" w:cs="Times New Roman"/>
          <w:i/>
          <w:szCs w:val="24"/>
          <w:lang w:val="en-US" w:bidi="ar-SA"/>
        </w:rPr>
        <w:t>E=E</w:t>
      </w:r>
      <w:r>
        <w:rPr>
          <w:rFonts w:eastAsiaTheme="minorEastAsia" w:cs="Times New Roman" w:hint="eastAsia"/>
          <w:i/>
          <w:szCs w:val="24"/>
          <w:vertAlign w:val="subscript"/>
          <w:lang w:val="en-US" w:bidi="ar-SA"/>
        </w:rPr>
        <w:t>燃烧</w:t>
      </w:r>
      <w:r>
        <w:rPr>
          <w:rFonts w:eastAsiaTheme="minorEastAsia" w:cs="Times New Roman"/>
          <w:i/>
          <w:szCs w:val="24"/>
          <w:lang w:val="en-US" w:bidi="ar-SA"/>
        </w:rPr>
        <w:t>+E</w:t>
      </w:r>
      <w:r>
        <w:rPr>
          <w:rFonts w:eastAsiaTheme="minorEastAsia" w:cs="Times New Roman" w:hint="eastAsia"/>
          <w:i/>
          <w:szCs w:val="24"/>
          <w:vertAlign w:val="subscript"/>
          <w:lang w:val="en-US" w:bidi="ar-SA"/>
        </w:rPr>
        <w:t>原材料</w:t>
      </w:r>
      <w:r>
        <w:rPr>
          <w:rFonts w:eastAsiaTheme="minorEastAsia" w:cs="Times New Roman"/>
          <w:i/>
          <w:szCs w:val="24"/>
          <w:lang w:val="en-US" w:bidi="ar-SA"/>
        </w:rPr>
        <w:t>+E</w:t>
      </w:r>
      <w:r>
        <w:rPr>
          <w:rFonts w:eastAsiaTheme="minorEastAsia" w:cs="Times New Roman" w:hint="eastAsia"/>
          <w:i/>
          <w:szCs w:val="24"/>
          <w:vertAlign w:val="subscript"/>
          <w:lang w:val="en-US" w:bidi="ar-SA"/>
        </w:rPr>
        <w:t>过程</w:t>
      </w:r>
      <w:r>
        <w:rPr>
          <w:rFonts w:eastAsiaTheme="minorEastAsia" w:cs="Times New Roman"/>
          <w:i/>
          <w:szCs w:val="24"/>
          <w:lang w:val="en-US" w:bidi="ar-SA"/>
        </w:rPr>
        <w:t>+E</w:t>
      </w:r>
      <w:r>
        <w:rPr>
          <w:rFonts w:eastAsiaTheme="minorEastAsia" w:cs="Times New Roman" w:hint="eastAsia"/>
          <w:i/>
          <w:szCs w:val="24"/>
          <w:vertAlign w:val="subscript"/>
          <w:lang w:val="en-US" w:bidi="ar-SA"/>
        </w:rPr>
        <w:t>电和热</w:t>
      </w:r>
      <w:r>
        <w:rPr>
          <w:rFonts w:eastAsiaTheme="minorEastAsia" w:cs="Times New Roman"/>
          <w:szCs w:val="24"/>
          <w:lang w:val="en-US" w:bidi="ar-SA"/>
        </w:rPr>
        <w:t xml:space="preserve">                   </w:t>
      </w:r>
      <w:r>
        <w:rPr>
          <w:rFonts w:eastAsiaTheme="minorEastAsia" w:cs="Times New Roman" w:hint="eastAsia"/>
          <w:szCs w:val="24"/>
          <w:lang w:val="en-US" w:bidi="ar-SA"/>
        </w:rPr>
        <w:t>（</w:t>
      </w:r>
      <w:r>
        <w:rPr>
          <w:rFonts w:eastAsiaTheme="minorEastAsia" w:cs="Times New Roman"/>
          <w:szCs w:val="24"/>
          <w:lang w:val="en-US" w:bidi="ar-SA"/>
        </w:rPr>
        <w:t>1</w:t>
      </w:r>
      <w:r>
        <w:rPr>
          <w:rFonts w:eastAsiaTheme="minorEastAsia" w:cs="Times New Roman" w:hint="eastAsia"/>
          <w:szCs w:val="24"/>
          <w:lang w:val="en-US" w:bidi="ar-SA"/>
        </w:rPr>
        <w:t>）</w:t>
      </w:r>
      <w:r>
        <w:rPr>
          <w:rFonts w:eastAsiaTheme="minorEastAsia" w:cs="Times New Roman"/>
          <w:szCs w:val="24"/>
          <w:lang w:val="en-US" w:bidi="ar-SA"/>
        </w:rPr>
        <w:t xml:space="preserve"> </w:t>
      </w:r>
      <w:r>
        <w:rPr>
          <w:rFonts w:eastAsiaTheme="minorEastAsia" w:cs="Times New Roman"/>
          <w:sz w:val="24"/>
          <w:szCs w:val="24"/>
          <w:lang w:val="en-US" w:bidi="ar-SA"/>
        </w:rPr>
        <w:t xml:space="preserve">                    </w:t>
      </w:r>
    </w:p>
    <w:p w:rsidR="00B75FCF" w:rsidRDefault="00641789">
      <w:pPr>
        <w:pStyle w:val="a0"/>
        <w:snapToGrid w:val="0"/>
        <w:spacing w:line="360" w:lineRule="auto"/>
        <w:ind w:firstLine="420"/>
        <w:rPr>
          <w:rFonts w:eastAsiaTheme="minorEastAsia" w:cs="Times New Roman"/>
          <w:szCs w:val="24"/>
          <w:lang w:val="en-US" w:bidi="ar-SA"/>
        </w:rPr>
      </w:pPr>
      <w:r>
        <w:rPr>
          <w:rFonts w:eastAsiaTheme="minorEastAsia" w:cs="Times New Roman" w:hint="eastAsia"/>
          <w:szCs w:val="24"/>
          <w:lang w:val="en-US" w:bidi="ar-SA"/>
        </w:rPr>
        <w:t>式中：</w:t>
      </w:r>
    </w:p>
    <w:p w:rsidR="00B75FCF" w:rsidRDefault="00641789">
      <w:pPr>
        <w:pStyle w:val="a0"/>
        <w:snapToGrid w:val="0"/>
        <w:spacing w:line="360" w:lineRule="auto"/>
        <w:ind w:firstLine="420"/>
        <w:rPr>
          <w:rFonts w:eastAsiaTheme="minorEastAsia" w:cs="Times New Roman"/>
          <w:szCs w:val="24"/>
          <w:lang w:val="en-US" w:bidi="ar-SA"/>
        </w:rPr>
      </w:pPr>
      <w:r>
        <w:rPr>
          <w:rFonts w:eastAsiaTheme="minorEastAsia" w:cs="Times New Roman"/>
          <w:i/>
          <w:szCs w:val="24"/>
          <w:lang w:val="en-US" w:bidi="ar-SA"/>
        </w:rPr>
        <w:t>E</w:t>
      </w:r>
      <w:r>
        <w:rPr>
          <w:rFonts w:eastAsiaTheme="minorEastAsia" w:cs="Times New Roman"/>
          <w:szCs w:val="24"/>
          <w:lang w:val="en-US" w:bidi="ar-SA"/>
        </w:rPr>
        <w:t>—</w:t>
      </w:r>
      <w:r>
        <w:rPr>
          <w:rFonts w:eastAsiaTheme="minorEastAsia" w:cs="Times New Roman" w:hint="eastAsia"/>
          <w:szCs w:val="24"/>
          <w:lang w:val="en-US" w:bidi="ar-SA"/>
        </w:rPr>
        <w:t>温室气体排放总量，单位</w:t>
      </w:r>
      <w:proofErr w:type="gramStart"/>
      <w:r>
        <w:rPr>
          <w:rFonts w:eastAsiaTheme="minorEastAsia" w:cs="Times New Roman" w:hint="eastAsia"/>
          <w:szCs w:val="24"/>
          <w:lang w:val="en-US" w:bidi="ar-SA"/>
        </w:rPr>
        <w:t>为吨二</w:t>
      </w:r>
      <w:proofErr w:type="gramEnd"/>
      <w:r>
        <w:rPr>
          <w:rFonts w:eastAsiaTheme="minorEastAsia" w:cs="Times New Roman" w:hint="eastAsia"/>
          <w:szCs w:val="24"/>
          <w:lang w:val="en-US" w:bidi="ar-SA"/>
        </w:rPr>
        <w:t>氧化碳当量（</w:t>
      </w:r>
      <w:r>
        <w:rPr>
          <w:rFonts w:eastAsiaTheme="minorEastAsia" w:cs="Times New Roman"/>
          <w:szCs w:val="24"/>
          <w:lang w:val="en-US" w:bidi="ar-SA"/>
        </w:rPr>
        <w:t>tCO</w:t>
      </w:r>
      <w:r>
        <w:rPr>
          <w:rFonts w:eastAsiaTheme="minorEastAsia" w:cs="Times New Roman"/>
          <w:szCs w:val="24"/>
          <w:vertAlign w:val="subscript"/>
          <w:lang w:val="en-US" w:bidi="ar-SA"/>
        </w:rPr>
        <w:t>2</w:t>
      </w:r>
      <w:r>
        <w:rPr>
          <w:rFonts w:eastAsiaTheme="minorEastAsia" w:cs="Times New Roman"/>
          <w:szCs w:val="24"/>
          <w:lang w:val="en-US" w:bidi="ar-SA"/>
        </w:rPr>
        <w:t>e</w:t>
      </w:r>
      <w:r>
        <w:rPr>
          <w:rFonts w:eastAsiaTheme="minorEastAsia" w:cs="Times New Roman" w:hint="eastAsia"/>
          <w:szCs w:val="24"/>
          <w:lang w:val="en-US" w:bidi="ar-SA"/>
        </w:rPr>
        <w:t>）；</w:t>
      </w:r>
    </w:p>
    <w:p w:rsidR="00B75FCF" w:rsidRDefault="00641789">
      <w:pPr>
        <w:pStyle w:val="a0"/>
        <w:snapToGrid w:val="0"/>
        <w:spacing w:line="360" w:lineRule="auto"/>
        <w:ind w:firstLine="420"/>
        <w:rPr>
          <w:rFonts w:eastAsiaTheme="minorEastAsia" w:cs="Times New Roman"/>
          <w:szCs w:val="24"/>
          <w:lang w:val="en-US" w:bidi="ar-SA"/>
        </w:rPr>
      </w:pPr>
      <w:r>
        <w:rPr>
          <w:rFonts w:eastAsiaTheme="minorEastAsia" w:cs="Times New Roman"/>
          <w:i/>
          <w:szCs w:val="24"/>
          <w:lang w:val="en-US" w:bidi="ar-SA"/>
        </w:rPr>
        <w:t>E</w:t>
      </w:r>
      <w:r>
        <w:rPr>
          <w:rFonts w:eastAsiaTheme="minorEastAsia" w:cs="Times New Roman" w:hint="eastAsia"/>
          <w:i/>
          <w:szCs w:val="24"/>
          <w:vertAlign w:val="subscript"/>
          <w:lang w:val="en-US" w:bidi="ar-SA"/>
        </w:rPr>
        <w:t>燃烧</w:t>
      </w:r>
      <w:r>
        <w:rPr>
          <w:rFonts w:eastAsiaTheme="minorEastAsia" w:cs="Times New Roman"/>
          <w:szCs w:val="24"/>
          <w:lang w:val="en-US" w:bidi="ar-SA"/>
        </w:rPr>
        <w:t>—</w:t>
      </w:r>
      <w:r>
        <w:rPr>
          <w:rFonts w:eastAsiaTheme="minorEastAsia" w:cs="Times New Roman" w:hint="eastAsia"/>
          <w:szCs w:val="24"/>
          <w:lang w:val="en-US" w:bidi="ar-SA"/>
        </w:rPr>
        <w:t>燃料燃烧产生的温室气体排放量，</w:t>
      </w:r>
      <w:proofErr w:type="gramStart"/>
      <w:r>
        <w:rPr>
          <w:rFonts w:eastAsiaTheme="minorEastAsia" w:cs="Times New Roman" w:hint="eastAsia"/>
          <w:szCs w:val="24"/>
          <w:lang w:val="en-US" w:bidi="ar-SA"/>
        </w:rPr>
        <w:t>单位为吨二氧化碳</w:t>
      </w:r>
      <w:proofErr w:type="gramEnd"/>
      <w:r>
        <w:rPr>
          <w:rFonts w:eastAsiaTheme="minorEastAsia" w:cs="Times New Roman" w:hint="eastAsia"/>
          <w:szCs w:val="24"/>
          <w:lang w:val="en-US" w:bidi="ar-SA"/>
        </w:rPr>
        <w:t>（</w:t>
      </w:r>
      <w:r>
        <w:rPr>
          <w:rFonts w:eastAsiaTheme="minorEastAsia" w:cs="Times New Roman"/>
          <w:szCs w:val="24"/>
          <w:lang w:val="en-US" w:bidi="ar-SA"/>
        </w:rPr>
        <w:t>tCO</w:t>
      </w:r>
      <w:r>
        <w:rPr>
          <w:rFonts w:eastAsiaTheme="minorEastAsia" w:cs="Times New Roman"/>
          <w:szCs w:val="24"/>
          <w:vertAlign w:val="subscript"/>
          <w:lang w:val="en-US" w:bidi="ar-SA"/>
        </w:rPr>
        <w:t>2</w:t>
      </w:r>
      <w:r>
        <w:rPr>
          <w:rFonts w:eastAsiaTheme="minorEastAsia" w:cs="Times New Roman" w:hint="eastAsia"/>
          <w:szCs w:val="24"/>
          <w:lang w:val="en-US" w:bidi="ar-SA"/>
        </w:rPr>
        <w:t>）；</w:t>
      </w:r>
      <w:r>
        <w:rPr>
          <w:rFonts w:eastAsiaTheme="minorEastAsia" w:cs="Times New Roman"/>
          <w:szCs w:val="24"/>
          <w:lang w:val="en-US" w:bidi="ar-SA"/>
        </w:rPr>
        <w:t xml:space="preserve"> </w:t>
      </w:r>
    </w:p>
    <w:p w:rsidR="00B75FCF" w:rsidRDefault="00641789">
      <w:pPr>
        <w:pStyle w:val="a0"/>
        <w:snapToGrid w:val="0"/>
        <w:spacing w:line="360" w:lineRule="auto"/>
        <w:ind w:firstLine="420"/>
        <w:rPr>
          <w:rFonts w:eastAsiaTheme="minorEastAsia" w:cs="Times New Roman"/>
          <w:szCs w:val="24"/>
          <w:lang w:val="en-US" w:bidi="ar-SA"/>
        </w:rPr>
      </w:pPr>
      <w:r>
        <w:rPr>
          <w:rFonts w:eastAsiaTheme="minorEastAsia" w:cs="Times New Roman"/>
          <w:i/>
          <w:szCs w:val="24"/>
          <w:lang w:val="en-US" w:bidi="ar-SA"/>
        </w:rPr>
        <w:t>E</w:t>
      </w:r>
      <w:r>
        <w:rPr>
          <w:rFonts w:eastAsiaTheme="minorEastAsia" w:cs="Times New Roman" w:hint="eastAsia"/>
          <w:i/>
          <w:szCs w:val="24"/>
          <w:vertAlign w:val="subscript"/>
          <w:lang w:val="en-US" w:bidi="ar-SA"/>
        </w:rPr>
        <w:t>原材料</w:t>
      </w:r>
      <w:r>
        <w:rPr>
          <w:rFonts w:eastAsiaTheme="minorEastAsia" w:cs="Times New Roman"/>
          <w:szCs w:val="24"/>
          <w:lang w:val="en-US" w:bidi="ar-SA"/>
        </w:rPr>
        <w:t>—</w:t>
      </w:r>
      <w:r>
        <w:rPr>
          <w:rFonts w:eastAsiaTheme="minorEastAsia" w:cs="Times New Roman" w:hint="eastAsia"/>
          <w:szCs w:val="24"/>
          <w:lang w:val="en-US" w:bidi="ar-SA"/>
        </w:rPr>
        <w:t>能源作为原材料用途产生的温室气体排放量，</w:t>
      </w:r>
      <w:proofErr w:type="gramStart"/>
      <w:r>
        <w:rPr>
          <w:rFonts w:eastAsiaTheme="minorEastAsia" w:cs="Times New Roman" w:hint="eastAsia"/>
          <w:szCs w:val="24"/>
          <w:lang w:val="en-US" w:bidi="ar-SA"/>
        </w:rPr>
        <w:t>单位为吨二氧化碳</w:t>
      </w:r>
      <w:proofErr w:type="gramEnd"/>
      <w:r>
        <w:rPr>
          <w:rFonts w:eastAsiaTheme="minorEastAsia" w:cs="Times New Roman" w:hint="eastAsia"/>
          <w:szCs w:val="24"/>
          <w:lang w:val="en-US" w:bidi="ar-SA"/>
        </w:rPr>
        <w:t>（</w:t>
      </w:r>
      <w:r>
        <w:rPr>
          <w:rFonts w:eastAsiaTheme="minorEastAsia" w:cs="Times New Roman"/>
          <w:szCs w:val="24"/>
          <w:lang w:val="en-US" w:bidi="ar-SA"/>
        </w:rPr>
        <w:t>tCO</w:t>
      </w:r>
      <w:r>
        <w:rPr>
          <w:rFonts w:eastAsiaTheme="minorEastAsia" w:cs="Times New Roman"/>
          <w:szCs w:val="24"/>
          <w:vertAlign w:val="subscript"/>
          <w:lang w:val="en-US" w:bidi="ar-SA"/>
        </w:rPr>
        <w:t>2</w:t>
      </w:r>
      <w:r>
        <w:rPr>
          <w:rFonts w:eastAsiaTheme="minorEastAsia" w:cs="Times New Roman" w:hint="eastAsia"/>
          <w:szCs w:val="24"/>
          <w:lang w:val="en-US" w:bidi="ar-SA"/>
        </w:rPr>
        <w:t>）；</w:t>
      </w:r>
      <w:r>
        <w:rPr>
          <w:rFonts w:eastAsiaTheme="minorEastAsia" w:cs="Times New Roman"/>
          <w:szCs w:val="24"/>
          <w:lang w:val="en-US" w:bidi="ar-SA"/>
        </w:rPr>
        <w:t xml:space="preserve"> </w:t>
      </w:r>
    </w:p>
    <w:p w:rsidR="00B75FCF" w:rsidRDefault="00641789">
      <w:pPr>
        <w:snapToGrid w:val="0"/>
        <w:spacing w:line="360" w:lineRule="auto"/>
        <w:ind w:firstLine="420"/>
        <w:rPr>
          <w:rFonts w:eastAsiaTheme="minorEastAsia" w:cs="Times New Roman"/>
        </w:rPr>
      </w:pPr>
      <w:r>
        <w:rPr>
          <w:rFonts w:cs="Times New Roman"/>
          <w:i/>
        </w:rPr>
        <w:t>E</w:t>
      </w:r>
      <w:r>
        <w:rPr>
          <w:rFonts w:cs="Times New Roman" w:hint="eastAsia"/>
          <w:i/>
          <w:vertAlign w:val="subscript"/>
        </w:rPr>
        <w:t>过程</w:t>
      </w:r>
      <w:proofErr w:type="gramStart"/>
      <w:r>
        <w:rPr>
          <w:rFonts w:cs="Times New Roman"/>
        </w:rPr>
        <w:t>—</w:t>
      </w:r>
      <w:r>
        <w:rPr>
          <w:rFonts w:cs="Times New Roman" w:hint="eastAsia"/>
        </w:rPr>
        <w:t>工业</w:t>
      </w:r>
      <w:proofErr w:type="gramEnd"/>
      <w:r>
        <w:rPr>
          <w:rFonts w:cs="Times New Roman" w:hint="eastAsia"/>
        </w:rPr>
        <w:t>生产过程产生的温室气体排放量，单位</w:t>
      </w:r>
      <w:proofErr w:type="gramStart"/>
      <w:r>
        <w:rPr>
          <w:rFonts w:cs="Times New Roman" w:hint="eastAsia"/>
        </w:rPr>
        <w:t>为吨二</w:t>
      </w:r>
      <w:proofErr w:type="gramEnd"/>
      <w:r>
        <w:rPr>
          <w:rFonts w:cs="Times New Roman" w:hint="eastAsia"/>
        </w:rPr>
        <w:t>氧化碳当量（</w:t>
      </w:r>
      <w:r>
        <w:rPr>
          <w:rFonts w:cs="Times New Roman"/>
        </w:rPr>
        <w:t>tCO</w:t>
      </w:r>
      <w:r>
        <w:rPr>
          <w:rFonts w:cs="Times New Roman"/>
          <w:vertAlign w:val="subscript"/>
        </w:rPr>
        <w:t>2</w:t>
      </w:r>
      <w:r>
        <w:rPr>
          <w:rFonts w:cs="Times New Roman" w:hint="eastAsia"/>
        </w:rPr>
        <w:t>e</w:t>
      </w:r>
      <w:r>
        <w:rPr>
          <w:rFonts w:cs="Times New Roman" w:hint="eastAsia"/>
        </w:rPr>
        <w:t>）；</w:t>
      </w:r>
    </w:p>
    <w:p w:rsidR="00B75FCF" w:rsidRDefault="00641789">
      <w:pPr>
        <w:snapToGrid w:val="0"/>
        <w:spacing w:line="360" w:lineRule="auto"/>
        <w:ind w:firstLine="420"/>
        <w:rPr>
          <w:rFonts w:cs="Times New Roman"/>
        </w:rPr>
      </w:pPr>
      <w:r>
        <w:rPr>
          <w:rFonts w:cs="Times New Roman"/>
          <w:i/>
        </w:rPr>
        <w:t>E</w:t>
      </w:r>
      <w:r>
        <w:rPr>
          <w:rFonts w:cs="Times New Roman" w:hint="eastAsia"/>
          <w:i/>
          <w:vertAlign w:val="subscript"/>
        </w:rPr>
        <w:t>电和</w:t>
      </w:r>
      <w:proofErr w:type="gramStart"/>
      <w:r>
        <w:rPr>
          <w:rFonts w:cs="Times New Roman" w:hint="eastAsia"/>
          <w:i/>
          <w:vertAlign w:val="subscript"/>
        </w:rPr>
        <w:t>热</w:t>
      </w:r>
      <w:r>
        <w:rPr>
          <w:rFonts w:cs="Times New Roman" w:hint="eastAsia"/>
        </w:rPr>
        <w:t>—净购入</w:t>
      </w:r>
      <w:proofErr w:type="gramEnd"/>
      <w:r>
        <w:rPr>
          <w:rFonts w:cs="Times New Roman" w:hint="eastAsia"/>
        </w:rPr>
        <w:t>电力和热力消耗产生的温室气体排放量，</w:t>
      </w:r>
      <w:proofErr w:type="gramStart"/>
      <w:r>
        <w:rPr>
          <w:rFonts w:cs="Times New Roman" w:hint="eastAsia"/>
        </w:rPr>
        <w:t>单位为吨二氧化碳</w:t>
      </w:r>
      <w:proofErr w:type="gramEnd"/>
      <w:r>
        <w:rPr>
          <w:rFonts w:cs="Times New Roman" w:hint="eastAsia"/>
        </w:rPr>
        <w:t>（</w:t>
      </w:r>
      <w:r>
        <w:rPr>
          <w:rFonts w:cs="Times New Roman"/>
        </w:rPr>
        <w:t>tCO</w:t>
      </w:r>
      <w:r>
        <w:rPr>
          <w:rFonts w:cs="Times New Roman"/>
          <w:vertAlign w:val="subscript"/>
        </w:rPr>
        <w:t>2</w:t>
      </w:r>
      <w:r>
        <w:rPr>
          <w:rFonts w:cs="Times New Roman" w:hint="eastAsia"/>
        </w:rPr>
        <w:t>）。</w:t>
      </w:r>
    </w:p>
    <w:p w:rsidR="00B75FCF" w:rsidRDefault="00641789">
      <w:pPr>
        <w:spacing w:line="360" w:lineRule="auto"/>
        <w:ind w:firstLine="422"/>
      </w:pPr>
      <w:r>
        <w:rPr>
          <w:rFonts w:hint="eastAsia"/>
          <w:b/>
        </w:rPr>
        <w:t>（一）燃料燃烧产生的温室气体排放</w:t>
      </w:r>
    </w:p>
    <w:p w:rsidR="00B75FCF" w:rsidRDefault="00641789">
      <w:pPr>
        <w:snapToGrid w:val="0"/>
        <w:spacing w:line="360" w:lineRule="auto"/>
        <w:ind w:firstLine="420"/>
        <w:rPr>
          <w:rFonts w:cs="Times New Roman"/>
        </w:rPr>
      </w:pPr>
      <w:r>
        <w:rPr>
          <w:rFonts w:cs="Times New Roman"/>
        </w:rPr>
        <w:t>1.</w:t>
      </w:r>
      <w:r>
        <w:rPr>
          <w:rFonts w:cs="Times New Roman" w:hint="eastAsia"/>
        </w:rPr>
        <w:t>计算公式</w:t>
      </w:r>
    </w:p>
    <w:p w:rsidR="00B75FCF" w:rsidRDefault="00641789">
      <w:pPr>
        <w:snapToGrid w:val="0"/>
        <w:spacing w:line="360" w:lineRule="auto"/>
        <w:ind w:firstLine="420"/>
        <w:rPr>
          <w:rFonts w:cs="Times New Roman"/>
        </w:rPr>
      </w:pPr>
      <w:r>
        <w:rPr>
          <w:rFonts w:cs="Times New Roman" w:hint="eastAsia"/>
        </w:rPr>
        <w:t>燃料燃烧产生的温室气体排放量是企业核算期内各种燃料燃烧产生的温室气体排放量</w:t>
      </w:r>
      <w:r>
        <w:rPr>
          <w:rFonts w:cs="Times New Roman" w:hint="eastAsia"/>
        </w:rPr>
        <w:lastRenderedPageBreak/>
        <w:t>的加总，按公式（</w:t>
      </w:r>
      <w:r>
        <w:rPr>
          <w:rFonts w:cs="Times New Roman"/>
        </w:rPr>
        <w:t>2</w:t>
      </w:r>
      <w:r>
        <w:rPr>
          <w:rFonts w:cs="Times New Roman" w:hint="eastAsia"/>
        </w:rPr>
        <w:t>）计算。</w:t>
      </w:r>
    </w:p>
    <w:p w:rsidR="00B75FCF" w:rsidRDefault="00641789">
      <w:pPr>
        <w:pStyle w:val="a0"/>
        <w:tabs>
          <w:tab w:val="right" w:pos="8222"/>
        </w:tabs>
        <w:spacing w:before="156" w:after="156" w:line="360" w:lineRule="auto"/>
        <w:ind w:firstLineChars="1300" w:firstLine="2730"/>
        <w:jc w:val="left"/>
        <w:rPr>
          <w:rFonts w:eastAsiaTheme="minorEastAsia" w:cs="Times New Roman"/>
          <w:sz w:val="24"/>
          <w:szCs w:val="24"/>
          <w:lang w:val="en-US" w:bidi="ar-SA"/>
        </w:rPr>
      </w:pPr>
      <w:r>
        <w:rPr>
          <w:rFonts w:eastAsiaTheme="minorEastAsia" w:cs="Times New Roman"/>
          <w:i/>
          <w:szCs w:val="24"/>
          <w:lang w:val="en-US" w:bidi="ar-SA"/>
        </w:rPr>
        <w:t>E</w:t>
      </w:r>
      <w:r>
        <w:rPr>
          <w:rFonts w:eastAsiaTheme="minorEastAsia" w:cs="Times New Roman" w:hint="eastAsia"/>
          <w:i/>
          <w:szCs w:val="24"/>
          <w:vertAlign w:val="subscript"/>
          <w:lang w:val="en-US" w:bidi="ar-SA"/>
        </w:rPr>
        <w:t>燃烧</w:t>
      </w:r>
      <m:oMath>
        <m:r>
          <m:rPr>
            <m:sty m:val="p"/>
          </m:rPr>
          <w:rPr>
            <w:rFonts w:ascii="Cambria Math" w:eastAsiaTheme="minorEastAsia" w:hAnsi="Cambria Math" w:cs="Times New Roman"/>
            <w:szCs w:val="24"/>
            <w:lang w:val="en-US" w:bidi="ar-SA"/>
          </w:rPr>
          <m:t>=</m:t>
        </m:r>
        <m:nary>
          <m:naryPr>
            <m:chr m:val="∑"/>
            <m:limLoc m:val="undOvr"/>
            <m:ctrlPr>
              <w:rPr>
                <w:rFonts w:ascii="Cambria Math" w:eastAsiaTheme="minorEastAsia" w:hAnsi="Cambria Math" w:cs="Times New Roman"/>
                <w:szCs w:val="24"/>
              </w:rPr>
            </m:ctrlPr>
          </m:naryPr>
          <m:sub>
            <m:r>
              <m:rPr>
                <m:nor/>
              </m:rPr>
              <w:rPr>
                <w:rFonts w:eastAsiaTheme="minorEastAsia" w:cs="Times New Roman"/>
                <w:szCs w:val="24"/>
                <w:lang w:val="en-US" w:bidi="ar-SA"/>
              </w:rPr>
              <m:t>i=1</m:t>
            </m:r>
          </m:sub>
          <m:sup>
            <m:r>
              <m:rPr>
                <m:nor/>
              </m:rPr>
              <w:rPr>
                <w:rFonts w:eastAsiaTheme="minorEastAsia" w:cs="Times New Roman"/>
                <w:szCs w:val="24"/>
                <w:lang w:val="en-US" w:bidi="ar-SA"/>
              </w:rPr>
              <m:t>n</m:t>
            </m:r>
          </m:sup>
          <m:e>
            <m:d>
              <m:dPr>
                <m:begChr m:val="（"/>
                <m:endChr m:val="）"/>
                <m:ctrlPr>
                  <w:rPr>
                    <w:rFonts w:ascii="Cambria Math" w:eastAsiaTheme="minorEastAsia" w:hAnsi="Cambria Math" w:cs="Times New Roman"/>
                    <w:szCs w:val="24"/>
                  </w:rPr>
                </m:ctrlPr>
              </m:dPr>
              <m:e>
                <m:sSub>
                  <m:sSubPr>
                    <m:ctrlPr>
                      <w:rPr>
                        <w:rFonts w:ascii="Cambria Math" w:eastAsiaTheme="minorEastAsia" w:hAnsi="Cambria Math" w:cs="Times New Roman"/>
                        <w:i/>
                        <w:szCs w:val="24"/>
                      </w:rPr>
                    </m:ctrlPr>
                  </m:sSubPr>
                  <m:e>
                    <m:r>
                      <m:rPr>
                        <m:nor/>
                      </m:rPr>
                      <w:rPr>
                        <w:rFonts w:eastAsiaTheme="minorEastAsia" w:cs="Times New Roman"/>
                        <w:i/>
                        <w:szCs w:val="24"/>
                        <w:lang w:val="en-US" w:bidi="ar-SA"/>
                      </w:rPr>
                      <m:t>AD</m:t>
                    </m:r>
                  </m:e>
                  <m:sub>
                    <w:proofErr w:type="spellStart"/>
                    <m:r>
                      <m:rPr>
                        <m:nor/>
                      </m:rPr>
                      <w:rPr>
                        <w:rFonts w:eastAsiaTheme="minorEastAsia" w:cs="Times New Roman"/>
                        <w:i/>
                        <w:szCs w:val="24"/>
                        <w:lang w:val="en-US" w:bidi="ar-SA"/>
                      </w:rPr>
                      <m:t>i</m:t>
                    </m:r>
                    <w:proofErr w:type="spellEnd"/>
                  </m:sub>
                </m:sSub>
                <m:r>
                  <m:rPr>
                    <m:nor/>
                  </m:rPr>
                  <w:rPr>
                    <w:rFonts w:eastAsiaTheme="minorEastAsia" w:cs="Times New Roman"/>
                    <w:i/>
                    <w:szCs w:val="24"/>
                    <w:lang w:val="en-US" w:bidi="ar-SA"/>
                  </w:rPr>
                  <m:t>×</m:t>
                </m:r>
                <m:sSub>
                  <m:sSubPr>
                    <m:ctrlPr>
                      <w:rPr>
                        <w:rFonts w:ascii="Cambria Math" w:eastAsiaTheme="minorEastAsia" w:hAnsi="Cambria Math" w:cs="Times New Roman"/>
                        <w:i/>
                        <w:szCs w:val="24"/>
                      </w:rPr>
                    </m:ctrlPr>
                  </m:sSubPr>
                  <m:e>
                    <m:r>
                      <m:rPr>
                        <m:nor/>
                      </m:rPr>
                      <w:rPr>
                        <w:rFonts w:eastAsiaTheme="minorEastAsia" w:cs="Times New Roman"/>
                        <w:i/>
                        <w:szCs w:val="24"/>
                        <w:lang w:val="en-US" w:bidi="ar-SA"/>
                      </w:rPr>
                      <m:t>EF</m:t>
                    </m:r>
                  </m:e>
                  <m:sub>
                    <w:proofErr w:type="spellStart"/>
                    <m:r>
                      <m:rPr>
                        <m:nor/>
                      </m:rPr>
                      <w:rPr>
                        <w:rFonts w:eastAsiaTheme="minorEastAsia" w:cs="Times New Roman"/>
                        <w:i/>
                        <w:szCs w:val="24"/>
                        <w:lang w:val="en-US" w:bidi="ar-SA"/>
                      </w:rPr>
                      <m:t>i</m:t>
                    </m:r>
                    <w:proofErr w:type="spellEnd"/>
                  </m:sub>
                </m:sSub>
              </m:e>
            </m:d>
          </m:e>
        </m:nary>
      </m:oMath>
      <w:r>
        <w:rPr>
          <w:rFonts w:eastAsiaTheme="minorEastAsia" w:cs="Times New Roman"/>
          <w:szCs w:val="24"/>
          <w:lang w:val="en-US" w:bidi="ar-SA"/>
        </w:rPr>
        <w:tab/>
        <w:t xml:space="preserve">   </w:t>
      </w:r>
      <w:r>
        <w:rPr>
          <w:rFonts w:eastAsiaTheme="minorEastAsia" w:cs="Times New Roman" w:hint="eastAsia"/>
          <w:szCs w:val="24"/>
          <w:lang w:val="en-US" w:bidi="ar-SA"/>
        </w:rPr>
        <w:t>（</w:t>
      </w:r>
      <w:r>
        <w:rPr>
          <w:rFonts w:eastAsiaTheme="minorEastAsia" w:cs="Times New Roman"/>
          <w:szCs w:val="24"/>
          <w:lang w:val="en-US" w:bidi="ar-SA"/>
        </w:rPr>
        <w:t>2</w:t>
      </w:r>
      <w:r>
        <w:rPr>
          <w:rFonts w:eastAsiaTheme="minorEastAsia" w:cs="Times New Roman" w:hint="eastAsia"/>
          <w:szCs w:val="24"/>
          <w:lang w:val="en-US" w:bidi="ar-SA"/>
        </w:rPr>
        <w:t>）</w:t>
      </w:r>
      <w:r>
        <w:rPr>
          <w:rFonts w:eastAsiaTheme="minorEastAsia" w:cs="Times New Roman"/>
          <w:sz w:val="24"/>
          <w:szCs w:val="24"/>
          <w:lang w:val="en-US" w:bidi="ar-SA"/>
        </w:rPr>
        <w:t xml:space="preserve">                     </w:t>
      </w:r>
    </w:p>
    <w:p w:rsidR="00B75FCF" w:rsidRDefault="00641789">
      <w:pPr>
        <w:pStyle w:val="a0"/>
        <w:snapToGrid w:val="0"/>
        <w:spacing w:line="360" w:lineRule="auto"/>
        <w:ind w:firstLine="420"/>
        <w:rPr>
          <w:rFonts w:eastAsiaTheme="minorEastAsia" w:cs="Times New Roman"/>
          <w:szCs w:val="24"/>
          <w:lang w:val="en-US" w:bidi="ar-SA"/>
        </w:rPr>
      </w:pPr>
      <w:r>
        <w:rPr>
          <w:rFonts w:eastAsiaTheme="minorEastAsia" w:cs="Times New Roman" w:hint="eastAsia"/>
          <w:szCs w:val="24"/>
          <w:lang w:val="en-US" w:bidi="ar-SA"/>
        </w:rPr>
        <w:t>式中：</w:t>
      </w:r>
    </w:p>
    <w:p w:rsidR="00B75FCF" w:rsidRDefault="00641789">
      <w:pPr>
        <w:pStyle w:val="a0"/>
        <w:snapToGrid w:val="0"/>
        <w:spacing w:line="360" w:lineRule="auto"/>
        <w:ind w:firstLine="420"/>
        <w:rPr>
          <w:rFonts w:eastAsiaTheme="minorEastAsia" w:cs="Times New Roman"/>
          <w:szCs w:val="24"/>
          <w:lang w:val="en-US" w:bidi="ar-SA"/>
        </w:rPr>
      </w:pPr>
      <w:proofErr w:type="spellStart"/>
      <w:r>
        <w:rPr>
          <w:rFonts w:eastAsiaTheme="minorEastAsia" w:cs="Times New Roman"/>
          <w:i/>
          <w:szCs w:val="24"/>
          <w:lang w:val="en-US" w:bidi="ar-SA"/>
        </w:rPr>
        <w:t>AD</w:t>
      </w:r>
      <w:r>
        <w:rPr>
          <w:rFonts w:eastAsiaTheme="minorEastAsia" w:cs="Times New Roman"/>
          <w:i/>
          <w:szCs w:val="24"/>
          <w:vertAlign w:val="subscript"/>
          <w:lang w:val="en-US" w:bidi="ar-SA"/>
        </w:rPr>
        <w:t>i</w:t>
      </w:r>
      <w:proofErr w:type="spellEnd"/>
      <w:r>
        <w:rPr>
          <w:rFonts w:eastAsiaTheme="minorEastAsia" w:cs="Times New Roman"/>
          <w:i/>
          <w:szCs w:val="24"/>
          <w:vertAlign w:val="subscript"/>
          <w:lang w:val="en-US" w:bidi="ar-SA"/>
        </w:rPr>
        <w:t xml:space="preserve"> </w:t>
      </w:r>
      <w:r>
        <w:rPr>
          <w:rFonts w:eastAsiaTheme="minorEastAsia" w:cs="Times New Roman"/>
          <w:szCs w:val="24"/>
          <w:lang w:val="en-US" w:bidi="ar-SA"/>
        </w:rPr>
        <w:t>—</w:t>
      </w:r>
      <w:r>
        <w:rPr>
          <w:rFonts w:eastAsiaTheme="minorEastAsia" w:cs="Times New Roman" w:hint="eastAsia"/>
          <w:szCs w:val="24"/>
          <w:lang w:val="en-US" w:bidi="ar-SA"/>
        </w:rPr>
        <w:t>第</w:t>
      </w:r>
      <w:proofErr w:type="spellStart"/>
      <w:r>
        <w:rPr>
          <w:rFonts w:eastAsiaTheme="minorEastAsia" w:cs="Times New Roman"/>
          <w:szCs w:val="24"/>
          <w:lang w:val="en-US" w:bidi="ar-SA"/>
        </w:rPr>
        <w:t>i</w:t>
      </w:r>
      <w:proofErr w:type="spellEnd"/>
      <w:r>
        <w:rPr>
          <w:rFonts w:eastAsiaTheme="minorEastAsia" w:cs="Times New Roman" w:hint="eastAsia"/>
          <w:szCs w:val="24"/>
          <w:lang w:val="en-US" w:bidi="ar-SA"/>
        </w:rPr>
        <w:t>种化石燃料的活动数据，单位为吉焦（</w:t>
      </w:r>
      <w:r>
        <w:rPr>
          <w:rFonts w:eastAsiaTheme="minorEastAsia" w:cs="Times New Roman"/>
          <w:szCs w:val="24"/>
          <w:lang w:val="en-US" w:bidi="ar-SA"/>
        </w:rPr>
        <w:t>GJ</w:t>
      </w:r>
      <w:r>
        <w:rPr>
          <w:rFonts w:eastAsiaTheme="minorEastAsia" w:cs="Times New Roman" w:hint="eastAsia"/>
          <w:szCs w:val="24"/>
          <w:lang w:val="en-US" w:bidi="ar-SA"/>
        </w:rPr>
        <w:t>）；</w:t>
      </w:r>
    </w:p>
    <w:p w:rsidR="00B75FCF" w:rsidRDefault="00641789">
      <w:pPr>
        <w:snapToGrid w:val="0"/>
        <w:spacing w:line="360" w:lineRule="auto"/>
        <w:ind w:firstLine="420"/>
        <w:rPr>
          <w:rFonts w:eastAsiaTheme="minorEastAsia" w:cs="Times New Roman"/>
        </w:rPr>
      </w:pPr>
      <w:proofErr w:type="spellStart"/>
      <w:r>
        <w:rPr>
          <w:rFonts w:cs="Times New Roman"/>
          <w:i/>
        </w:rPr>
        <w:t>EF</w:t>
      </w:r>
      <w:r>
        <w:rPr>
          <w:rFonts w:cs="Times New Roman"/>
          <w:i/>
          <w:vertAlign w:val="subscript"/>
        </w:rPr>
        <w:t>i</w:t>
      </w:r>
      <w:proofErr w:type="spellEnd"/>
      <w:r>
        <w:rPr>
          <w:rFonts w:cs="Times New Roman"/>
        </w:rPr>
        <w:t>—</w:t>
      </w:r>
      <w:r>
        <w:rPr>
          <w:rFonts w:cs="Times New Roman" w:hint="eastAsia"/>
        </w:rPr>
        <w:t>第</w:t>
      </w:r>
      <w:proofErr w:type="spellStart"/>
      <w:r>
        <w:rPr>
          <w:rFonts w:cs="Times New Roman"/>
        </w:rPr>
        <w:t>i</w:t>
      </w:r>
      <w:proofErr w:type="spellEnd"/>
      <w:r>
        <w:rPr>
          <w:rFonts w:cs="Times New Roman" w:hint="eastAsia"/>
        </w:rPr>
        <w:t>种化石燃料的温室气体排放因子，单位</w:t>
      </w:r>
      <w:proofErr w:type="gramStart"/>
      <w:r>
        <w:rPr>
          <w:rFonts w:cs="Times New Roman" w:hint="eastAsia"/>
        </w:rPr>
        <w:t>为吨二氧化碳每吉焦</w:t>
      </w:r>
      <w:proofErr w:type="gramEnd"/>
      <w:r>
        <w:rPr>
          <w:rFonts w:cs="Times New Roman" w:hint="eastAsia"/>
        </w:rPr>
        <w:t>（</w:t>
      </w:r>
      <w:r>
        <w:rPr>
          <w:rFonts w:cs="Times New Roman"/>
        </w:rPr>
        <w:t>tCO</w:t>
      </w:r>
      <w:r>
        <w:rPr>
          <w:rFonts w:cs="Times New Roman"/>
          <w:vertAlign w:val="subscript"/>
        </w:rPr>
        <w:t>2</w:t>
      </w:r>
      <w:r>
        <w:rPr>
          <w:rFonts w:cs="Times New Roman"/>
        </w:rPr>
        <w:t>/GJ</w:t>
      </w:r>
      <w:r>
        <w:rPr>
          <w:rFonts w:cs="Times New Roman" w:hint="eastAsia"/>
        </w:rPr>
        <w:t>）。</w:t>
      </w:r>
    </w:p>
    <w:p w:rsidR="00B75FCF" w:rsidRDefault="00641789">
      <w:pPr>
        <w:pStyle w:val="a0"/>
        <w:snapToGrid w:val="0"/>
        <w:spacing w:line="360" w:lineRule="auto"/>
        <w:ind w:firstLine="420"/>
        <w:rPr>
          <w:rFonts w:eastAsiaTheme="minorEastAsia" w:cs="Times New Roman"/>
          <w:szCs w:val="24"/>
          <w:lang w:val="en-US" w:bidi="ar-SA"/>
        </w:rPr>
      </w:pPr>
      <w:proofErr w:type="spellStart"/>
      <w:r>
        <w:rPr>
          <w:rFonts w:eastAsiaTheme="minorEastAsia" w:cs="Times New Roman"/>
          <w:i/>
          <w:szCs w:val="24"/>
          <w:lang w:val="en-US" w:bidi="ar-SA"/>
        </w:rPr>
        <w:t>i</w:t>
      </w:r>
      <w:proofErr w:type="spellEnd"/>
      <w:r>
        <w:rPr>
          <w:rFonts w:eastAsiaTheme="minorEastAsia" w:cs="Times New Roman"/>
          <w:i/>
          <w:szCs w:val="24"/>
          <w:lang w:val="en-US" w:bidi="ar-SA"/>
        </w:rPr>
        <w:t xml:space="preserve"> </w:t>
      </w:r>
      <w:r>
        <w:rPr>
          <w:rFonts w:eastAsiaTheme="minorEastAsia" w:cs="Times New Roman"/>
          <w:szCs w:val="24"/>
          <w:lang w:val="en-US" w:bidi="ar-SA"/>
        </w:rPr>
        <w:t>—</w:t>
      </w:r>
      <w:r>
        <w:rPr>
          <w:rFonts w:eastAsiaTheme="minorEastAsia" w:cs="Times New Roman" w:hint="eastAsia"/>
          <w:szCs w:val="24"/>
          <w:lang w:val="en-US" w:bidi="ar-SA"/>
        </w:rPr>
        <w:t>消耗化石燃料的类型。</w:t>
      </w:r>
    </w:p>
    <w:p w:rsidR="00B75FCF" w:rsidRDefault="00641789">
      <w:pPr>
        <w:pStyle w:val="a0"/>
        <w:snapToGrid w:val="0"/>
        <w:spacing w:line="360" w:lineRule="auto"/>
        <w:ind w:firstLine="420"/>
        <w:rPr>
          <w:rFonts w:eastAsiaTheme="minorEastAsia" w:cs="Times New Roman"/>
          <w:szCs w:val="24"/>
          <w:lang w:val="en-US" w:bidi="ar-SA"/>
        </w:rPr>
      </w:pPr>
      <w:r>
        <w:rPr>
          <w:rFonts w:eastAsiaTheme="minorEastAsia" w:cs="Times New Roman"/>
          <w:szCs w:val="24"/>
          <w:lang w:val="en-US" w:bidi="ar-SA"/>
        </w:rPr>
        <w:t>2.</w:t>
      </w:r>
      <w:r>
        <w:rPr>
          <w:rFonts w:eastAsiaTheme="minorEastAsia" w:cs="Times New Roman" w:hint="eastAsia"/>
          <w:szCs w:val="24"/>
          <w:lang w:val="en-US" w:bidi="ar-SA"/>
        </w:rPr>
        <w:t>活动数据获取</w:t>
      </w:r>
    </w:p>
    <w:p w:rsidR="00B75FCF" w:rsidRDefault="00641789">
      <w:pPr>
        <w:pStyle w:val="a0"/>
        <w:snapToGrid w:val="0"/>
        <w:spacing w:line="360" w:lineRule="auto"/>
        <w:ind w:firstLine="420"/>
        <w:rPr>
          <w:rFonts w:eastAsiaTheme="minorEastAsia" w:cs="Times New Roman"/>
          <w:szCs w:val="24"/>
          <w:lang w:val="en-US" w:bidi="ar-SA"/>
        </w:rPr>
      </w:pPr>
      <w:r>
        <w:rPr>
          <w:rFonts w:eastAsiaTheme="minorEastAsia" w:cs="Times New Roman" w:hint="eastAsia"/>
          <w:szCs w:val="24"/>
          <w:lang w:val="en-US" w:bidi="ar-SA"/>
        </w:rPr>
        <w:t>燃料燃烧的活动数据是核算期内各种化石燃料的消耗量与平均低位发热量的乘积，按公式（</w:t>
      </w:r>
      <w:r>
        <w:rPr>
          <w:rFonts w:eastAsiaTheme="minorEastAsia" w:cs="Times New Roman"/>
          <w:szCs w:val="24"/>
          <w:lang w:val="en-US" w:bidi="ar-SA"/>
        </w:rPr>
        <w:t>3</w:t>
      </w:r>
      <w:r>
        <w:rPr>
          <w:rFonts w:eastAsiaTheme="minorEastAsia" w:cs="Times New Roman" w:hint="eastAsia"/>
          <w:szCs w:val="24"/>
          <w:lang w:val="en-US" w:bidi="ar-SA"/>
        </w:rPr>
        <w:t>）计算。</w:t>
      </w:r>
    </w:p>
    <w:p w:rsidR="00B75FCF" w:rsidRDefault="00641789">
      <w:pPr>
        <w:spacing w:line="360" w:lineRule="auto"/>
        <w:ind w:firstLine="420"/>
        <w:jc w:val="right"/>
        <w:rPr>
          <w:rFonts w:eastAsiaTheme="minorEastAsia" w:cs="Times New Roman"/>
        </w:rPr>
      </w:pPr>
      <w:r>
        <w:rPr>
          <w:rFonts w:eastAsiaTheme="minorEastAsia" w:cs="Times New Roman"/>
        </w:rPr>
        <w:object w:dxaOrig="1628" w:dyaOrig="313">
          <v:shape id="_x0000_i1026" type="#_x0000_t75" style="width:81.15pt;height:15.6pt" o:ole="">
            <v:imagedata r:id="rId18" o:title=""/>
          </v:shape>
          <o:OLEObject Type="Embed" ProgID="Equation.DSMT4" ShapeID="_x0000_i1026" DrawAspect="Content" ObjectID="_1760336676" r:id="rId19"/>
        </w:object>
      </w:r>
      <w:r>
        <w:rPr>
          <w:rFonts w:cs="Times New Roman"/>
        </w:rPr>
        <w:t xml:space="preserve">                         </w:t>
      </w:r>
      <w:r>
        <w:rPr>
          <w:rFonts w:cs="Times New Roman" w:hint="eastAsia"/>
        </w:rPr>
        <w:t>（</w:t>
      </w:r>
      <w:r>
        <w:rPr>
          <w:rFonts w:cs="Times New Roman"/>
        </w:rPr>
        <w:t>3</w:t>
      </w:r>
      <w:r>
        <w:rPr>
          <w:rFonts w:cs="Times New Roman" w:hint="eastAsia"/>
        </w:rPr>
        <w:t>）</w:t>
      </w:r>
    </w:p>
    <w:p w:rsidR="00B75FCF" w:rsidRDefault="00641789">
      <w:pPr>
        <w:pStyle w:val="a0"/>
        <w:snapToGrid w:val="0"/>
        <w:spacing w:line="360" w:lineRule="auto"/>
        <w:ind w:firstLine="420"/>
        <w:rPr>
          <w:rFonts w:eastAsiaTheme="minorEastAsia" w:cs="Times New Roman"/>
          <w:szCs w:val="24"/>
          <w:lang w:val="en-US" w:bidi="ar-SA"/>
        </w:rPr>
      </w:pPr>
      <w:r>
        <w:rPr>
          <w:rFonts w:eastAsiaTheme="minorEastAsia" w:cs="Times New Roman" w:hint="eastAsia"/>
          <w:szCs w:val="24"/>
          <w:lang w:val="en-US" w:bidi="ar-SA"/>
        </w:rPr>
        <w:t>式中：</w:t>
      </w:r>
    </w:p>
    <w:p w:rsidR="00B75FCF" w:rsidRDefault="00641789">
      <w:pPr>
        <w:pStyle w:val="a0"/>
        <w:snapToGrid w:val="0"/>
        <w:spacing w:line="360" w:lineRule="auto"/>
        <w:ind w:firstLine="420"/>
        <w:rPr>
          <w:rFonts w:eastAsiaTheme="minorEastAsia" w:cs="Times New Roman"/>
          <w:szCs w:val="24"/>
          <w:lang w:val="en-US" w:bidi="ar-SA"/>
        </w:rPr>
      </w:pPr>
      <w:proofErr w:type="spellStart"/>
      <w:r>
        <w:rPr>
          <w:rFonts w:eastAsiaTheme="minorEastAsia" w:cs="Times New Roman"/>
          <w:i/>
          <w:szCs w:val="24"/>
          <w:lang w:val="en-US" w:bidi="ar-SA"/>
        </w:rPr>
        <w:t>NCV</w:t>
      </w:r>
      <w:r>
        <w:rPr>
          <w:rFonts w:eastAsiaTheme="minorEastAsia" w:cs="Times New Roman"/>
          <w:i/>
          <w:szCs w:val="24"/>
          <w:vertAlign w:val="subscript"/>
          <w:lang w:val="en-US" w:bidi="ar-SA"/>
        </w:rPr>
        <w:t>i</w:t>
      </w:r>
      <w:proofErr w:type="spellEnd"/>
      <w:r>
        <w:rPr>
          <w:rFonts w:eastAsiaTheme="minorEastAsia" w:cs="Times New Roman"/>
          <w:szCs w:val="24"/>
          <w:lang w:val="en-US" w:bidi="ar-SA"/>
        </w:rPr>
        <w:t>—</w:t>
      </w:r>
      <w:r>
        <w:rPr>
          <w:rFonts w:eastAsiaTheme="minorEastAsia" w:cs="Times New Roman" w:hint="eastAsia"/>
          <w:szCs w:val="24"/>
          <w:lang w:val="en-US" w:bidi="ar-SA"/>
        </w:rPr>
        <w:t>第</w:t>
      </w:r>
      <w:proofErr w:type="spellStart"/>
      <w:r>
        <w:rPr>
          <w:rFonts w:eastAsiaTheme="minorEastAsia" w:cs="Times New Roman"/>
          <w:szCs w:val="24"/>
          <w:lang w:val="en-US" w:bidi="ar-SA"/>
        </w:rPr>
        <w:t>i</w:t>
      </w:r>
      <w:proofErr w:type="spellEnd"/>
      <w:r>
        <w:rPr>
          <w:rFonts w:eastAsiaTheme="minorEastAsia" w:cs="Times New Roman" w:hint="eastAsia"/>
          <w:szCs w:val="24"/>
          <w:lang w:val="en-US" w:bidi="ar-SA"/>
        </w:rPr>
        <w:t>种化石燃料的平均低位发热量，对固体或液体燃料，单位为吉焦每吨（</w:t>
      </w:r>
      <w:r>
        <w:rPr>
          <w:rFonts w:eastAsiaTheme="minorEastAsia" w:cs="Times New Roman"/>
          <w:szCs w:val="24"/>
          <w:lang w:val="en-US" w:bidi="ar-SA"/>
        </w:rPr>
        <w:t>GJ/t</w:t>
      </w:r>
      <w:r>
        <w:rPr>
          <w:rFonts w:eastAsiaTheme="minorEastAsia" w:cs="Times New Roman" w:hint="eastAsia"/>
          <w:szCs w:val="24"/>
          <w:lang w:val="en-US" w:bidi="ar-SA"/>
        </w:rPr>
        <w:t>）；对气体燃料，单位为吉焦每万标立方米（</w:t>
      </w:r>
      <w:r>
        <w:rPr>
          <w:rFonts w:eastAsiaTheme="minorEastAsia" w:cs="Times New Roman"/>
          <w:szCs w:val="24"/>
          <w:lang w:val="en-US" w:bidi="ar-SA"/>
        </w:rPr>
        <w:t>GJ/</w:t>
      </w:r>
      <w:r>
        <w:rPr>
          <w:rFonts w:eastAsiaTheme="minorEastAsia" w:cs="Times New Roman" w:hint="eastAsia"/>
          <w:szCs w:val="24"/>
          <w:lang w:val="en-US" w:bidi="ar-SA"/>
        </w:rPr>
        <w:t>万</w:t>
      </w:r>
      <w:r>
        <w:rPr>
          <w:rFonts w:eastAsiaTheme="minorEastAsia" w:cs="Times New Roman"/>
          <w:szCs w:val="24"/>
          <w:lang w:val="en-US" w:bidi="ar-SA"/>
        </w:rPr>
        <w:t>Nm</w:t>
      </w:r>
      <w:r>
        <w:rPr>
          <w:rFonts w:eastAsiaTheme="minorEastAsia" w:cs="Times New Roman"/>
          <w:szCs w:val="24"/>
          <w:vertAlign w:val="superscript"/>
          <w:lang w:val="en-US" w:bidi="ar-SA"/>
        </w:rPr>
        <w:t>3</w:t>
      </w:r>
      <w:r>
        <w:rPr>
          <w:rFonts w:eastAsiaTheme="minorEastAsia" w:cs="Times New Roman" w:hint="eastAsia"/>
          <w:szCs w:val="24"/>
          <w:lang w:val="en-US" w:bidi="ar-SA"/>
        </w:rPr>
        <w:t>）；</w:t>
      </w:r>
    </w:p>
    <w:p w:rsidR="00B75FCF" w:rsidRDefault="00641789">
      <w:pPr>
        <w:pStyle w:val="a0"/>
        <w:snapToGrid w:val="0"/>
        <w:spacing w:line="360" w:lineRule="auto"/>
        <w:ind w:firstLine="420"/>
        <w:rPr>
          <w:rFonts w:eastAsiaTheme="minorEastAsia" w:cs="Times New Roman"/>
          <w:szCs w:val="24"/>
          <w:lang w:val="en-US" w:bidi="ar-SA"/>
        </w:rPr>
      </w:pPr>
      <w:proofErr w:type="spellStart"/>
      <w:r>
        <w:rPr>
          <w:rFonts w:eastAsiaTheme="minorEastAsia" w:cs="Times New Roman"/>
          <w:i/>
          <w:szCs w:val="24"/>
          <w:lang w:val="en-US" w:bidi="ar-SA"/>
        </w:rPr>
        <w:t>FC</w:t>
      </w:r>
      <w:r>
        <w:rPr>
          <w:rFonts w:eastAsiaTheme="minorEastAsia" w:cs="Times New Roman"/>
          <w:i/>
          <w:szCs w:val="24"/>
          <w:vertAlign w:val="subscript"/>
          <w:lang w:val="en-US" w:bidi="ar-SA"/>
        </w:rPr>
        <w:t>i</w:t>
      </w:r>
      <w:proofErr w:type="spellEnd"/>
      <w:r>
        <w:rPr>
          <w:rFonts w:eastAsiaTheme="minorEastAsia" w:cs="Times New Roman"/>
          <w:szCs w:val="24"/>
          <w:lang w:val="en-US" w:bidi="ar-SA"/>
        </w:rPr>
        <w:t>—</w:t>
      </w:r>
      <w:r>
        <w:rPr>
          <w:rFonts w:eastAsiaTheme="minorEastAsia" w:cs="Times New Roman" w:hint="eastAsia"/>
          <w:szCs w:val="24"/>
          <w:lang w:val="en-US" w:bidi="ar-SA"/>
        </w:rPr>
        <w:t>第</w:t>
      </w:r>
      <w:proofErr w:type="spellStart"/>
      <w:r>
        <w:rPr>
          <w:rFonts w:eastAsiaTheme="minorEastAsia" w:cs="Times New Roman"/>
          <w:szCs w:val="24"/>
          <w:lang w:val="en-US" w:bidi="ar-SA"/>
        </w:rPr>
        <w:t>i</w:t>
      </w:r>
      <w:proofErr w:type="spellEnd"/>
      <w:r>
        <w:rPr>
          <w:rFonts w:eastAsiaTheme="minorEastAsia" w:cs="Times New Roman" w:hint="eastAsia"/>
          <w:szCs w:val="24"/>
          <w:lang w:val="en-US" w:bidi="ar-SA"/>
        </w:rPr>
        <w:t>种化石燃料的消耗量，对固体或液体燃料，单位为吨（</w:t>
      </w:r>
      <w:r>
        <w:rPr>
          <w:rFonts w:eastAsiaTheme="minorEastAsia" w:cs="Times New Roman"/>
          <w:szCs w:val="24"/>
          <w:lang w:val="en-US" w:bidi="ar-SA"/>
        </w:rPr>
        <w:t>t</w:t>
      </w:r>
      <w:r>
        <w:rPr>
          <w:rFonts w:eastAsiaTheme="minorEastAsia" w:cs="Times New Roman" w:hint="eastAsia"/>
          <w:szCs w:val="24"/>
          <w:lang w:val="en-US" w:bidi="ar-SA"/>
        </w:rPr>
        <w:t>）；对气体燃料，单位</w:t>
      </w:r>
      <w:proofErr w:type="gramStart"/>
      <w:r>
        <w:rPr>
          <w:rFonts w:eastAsiaTheme="minorEastAsia" w:cs="Times New Roman" w:hint="eastAsia"/>
          <w:szCs w:val="24"/>
          <w:lang w:val="en-US" w:bidi="ar-SA"/>
        </w:rPr>
        <w:t>为万标立方米</w:t>
      </w:r>
      <w:proofErr w:type="gramEnd"/>
      <w:r>
        <w:rPr>
          <w:rFonts w:eastAsiaTheme="minorEastAsia" w:cs="Times New Roman" w:hint="eastAsia"/>
          <w:szCs w:val="24"/>
          <w:lang w:val="en-US" w:bidi="ar-SA"/>
        </w:rPr>
        <w:t>（万</w:t>
      </w:r>
      <w:r>
        <w:rPr>
          <w:rFonts w:eastAsiaTheme="minorEastAsia" w:cs="Times New Roman"/>
          <w:szCs w:val="24"/>
          <w:lang w:val="en-US" w:bidi="ar-SA"/>
        </w:rPr>
        <w:t>Nm</w:t>
      </w:r>
      <w:r>
        <w:rPr>
          <w:rFonts w:eastAsiaTheme="minorEastAsia" w:cs="Times New Roman"/>
          <w:szCs w:val="24"/>
          <w:vertAlign w:val="superscript"/>
          <w:lang w:val="en-US" w:bidi="ar-SA"/>
        </w:rPr>
        <w:t>3</w:t>
      </w:r>
      <w:r>
        <w:rPr>
          <w:rFonts w:eastAsiaTheme="minorEastAsia" w:cs="Times New Roman" w:hint="eastAsia"/>
          <w:szCs w:val="24"/>
          <w:lang w:val="en-US" w:bidi="ar-SA"/>
        </w:rPr>
        <w:t>）。</w:t>
      </w:r>
    </w:p>
    <w:p w:rsidR="00B75FCF" w:rsidRDefault="00641789">
      <w:pPr>
        <w:pStyle w:val="a0"/>
        <w:snapToGrid w:val="0"/>
        <w:spacing w:line="360" w:lineRule="auto"/>
        <w:ind w:firstLine="420"/>
        <w:rPr>
          <w:rFonts w:eastAsiaTheme="minorEastAsia" w:cs="Times New Roman"/>
          <w:szCs w:val="24"/>
          <w:lang w:val="en-US" w:bidi="ar-SA"/>
        </w:rPr>
      </w:pPr>
      <w:r>
        <w:rPr>
          <w:rFonts w:eastAsiaTheme="minorEastAsia" w:cs="Times New Roman"/>
          <w:szCs w:val="24"/>
          <w:lang w:val="en-US" w:bidi="ar-SA"/>
        </w:rPr>
        <w:t>3.</w:t>
      </w:r>
      <w:r>
        <w:rPr>
          <w:rFonts w:eastAsiaTheme="minorEastAsia" w:cs="Times New Roman" w:hint="eastAsia"/>
          <w:szCs w:val="24"/>
          <w:lang w:val="en-US" w:bidi="ar-SA"/>
        </w:rPr>
        <w:t>排放因子数据获取</w:t>
      </w:r>
    </w:p>
    <w:p w:rsidR="00B75FCF" w:rsidRDefault="00641789">
      <w:pPr>
        <w:pStyle w:val="a0"/>
        <w:snapToGrid w:val="0"/>
        <w:spacing w:line="360" w:lineRule="auto"/>
        <w:ind w:firstLine="420"/>
        <w:rPr>
          <w:rFonts w:eastAsiaTheme="minorEastAsia" w:cs="Times New Roman"/>
          <w:szCs w:val="24"/>
          <w:lang w:val="en-US" w:bidi="ar-SA"/>
        </w:rPr>
      </w:pPr>
      <w:r>
        <w:rPr>
          <w:rFonts w:eastAsiaTheme="minorEastAsia" w:cs="Times New Roman" w:hint="eastAsia"/>
          <w:szCs w:val="24"/>
          <w:lang w:val="en-US" w:bidi="ar-SA"/>
        </w:rPr>
        <w:t>化石燃料的温室气体排放因子</w:t>
      </w:r>
      <w:proofErr w:type="spellStart"/>
      <w:r>
        <w:rPr>
          <w:rFonts w:eastAsiaTheme="minorEastAsia" w:cs="Times New Roman"/>
          <w:i/>
          <w:szCs w:val="24"/>
          <w:lang w:val="en-US" w:bidi="ar-SA"/>
        </w:rPr>
        <w:t>EF</w:t>
      </w:r>
      <w:r>
        <w:rPr>
          <w:rFonts w:eastAsiaTheme="minorEastAsia" w:cs="Times New Roman"/>
          <w:i/>
          <w:szCs w:val="24"/>
          <w:vertAlign w:val="subscript"/>
          <w:lang w:val="en-US" w:bidi="ar-SA"/>
        </w:rPr>
        <w:t>i</w:t>
      </w:r>
      <w:proofErr w:type="spellEnd"/>
      <w:r>
        <w:rPr>
          <w:rFonts w:eastAsiaTheme="minorEastAsia" w:cs="Times New Roman" w:hint="eastAsia"/>
          <w:szCs w:val="24"/>
          <w:lang w:val="en-US" w:bidi="ar-SA"/>
        </w:rPr>
        <w:t>按公式（</w:t>
      </w:r>
      <w:r>
        <w:rPr>
          <w:rFonts w:eastAsiaTheme="minorEastAsia" w:cs="Times New Roman"/>
          <w:szCs w:val="24"/>
          <w:lang w:val="en-US" w:bidi="ar-SA"/>
        </w:rPr>
        <w:t>4</w:t>
      </w:r>
      <w:r>
        <w:rPr>
          <w:rFonts w:eastAsiaTheme="minorEastAsia" w:cs="Times New Roman" w:hint="eastAsia"/>
          <w:szCs w:val="24"/>
          <w:lang w:val="en-US" w:bidi="ar-SA"/>
        </w:rPr>
        <w:t>）计算。</w:t>
      </w:r>
    </w:p>
    <w:p w:rsidR="00B75FCF" w:rsidRDefault="00641789">
      <w:pPr>
        <w:pStyle w:val="a0"/>
        <w:tabs>
          <w:tab w:val="right" w:pos="8222"/>
        </w:tabs>
        <w:spacing w:line="360" w:lineRule="auto"/>
        <w:ind w:firstLine="420"/>
        <w:jc w:val="right"/>
        <w:rPr>
          <w:rFonts w:eastAsiaTheme="minorEastAsia" w:cs="Times New Roman"/>
          <w:szCs w:val="24"/>
          <w:lang w:val="en-US" w:bidi="ar-SA"/>
        </w:rPr>
      </w:pPr>
      <w:r>
        <w:rPr>
          <w:rFonts w:eastAsiaTheme="minorEastAsia" w:cs="Times New Roman"/>
          <w:szCs w:val="24"/>
          <w:lang w:val="en-US" w:bidi="ar-SA"/>
        </w:rPr>
        <w:object w:dxaOrig="1916" w:dyaOrig="551">
          <v:shape id="_x0000_i1027" type="#_x0000_t75" style="width:95.65pt;height:27.4pt" o:ole="">
            <v:imagedata r:id="rId20" o:title=""/>
          </v:shape>
          <o:OLEObject Type="Embed" ProgID="Equation.DSMT4" ShapeID="_x0000_i1027" DrawAspect="Content" ObjectID="_1760336677" r:id="rId21"/>
        </w:object>
      </w:r>
      <w:r>
        <w:rPr>
          <w:rFonts w:eastAsiaTheme="minorEastAsia" w:cs="Times New Roman"/>
          <w:szCs w:val="24"/>
          <w:lang w:val="en-US" w:bidi="ar-SA"/>
        </w:rPr>
        <w:t xml:space="preserve">                        </w:t>
      </w:r>
      <w:r>
        <w:rPr>
          <w:rFonts w:eastAsiaTheme="minorEastAsia" w:cs="Times New Roman" w:hint="eastAsia"/>
          <w:szCs w:val="24"/>
          <w:lang w:val="en-US" w:bidi="ar-SA"/>
        </w:rPr>
        <w:t>（</w:t>
      </w:r>
      <w:r>
        <w:rPr>
          <w:rFonts w:eastAsiaTheme="minorEastAsia" w:cs="Times New Roman"/>
          <w:szCs w:val="24"/>
          <w:lang w:val="en-US" w:bidi="ar-SA"/>
        </w:rPr>
        <w:t>4</w:t>
      </w:r>
      <w:r>
        <w:rPr>
          <w:rFonts w:eastAsiaTheme="minorEastAsia" w:cs="Times New Roman" w:hint="eastAsia"/>
          <w:szCs w:val="24"/>
          <w:lang w:val="en-US" w:bidi="ar-SA"/>
        </w:rPr>
        <w:t>）</w:t>
      </w:r>
    </w:p>
    <w:p w:rsidR="00B75FCF" w:rsidRDefault="00641789">
      <w:pPr>
        <w:pStyle w:val="a0"/>
        <w:tabs>
          <w:tab w:val="right" w:pos="8222"/>
        </w:tabs>
        <w:spacing w:line="360" w:lineRule="auto"/>
        <w:ind w:firstLine="420"/>
        <w:jc w:val="left"/>
        <w:rPr>
          <w:rFonts w:eastAsiaTheme="minorEastAsia" w:cs="Times New Roman"/>
          <w:szCs w:val="24"/>
          <w:lang w:val="en-US" w:bidi="ar-SA"/>
        </w:rPr>
      </w:pPr>
      <w:r>
        <w:rPr>
          <w:rFonts w:eastAsiaTheme="minorEastAsia" w:cs="Times New Roman" w:hint="eastAsia"/>
          <w:szCs w:val="24"/>
          <w:lang w:val="en-US" w:bidi="ar-SA"/>
        </w:rPr>
        <w:t>式中：</w:t>
      </w:r>
    </w:p>
    <w:p w:rsidR="00B75FCF" w:rsidRDefault="00641789">
      <w:pPr>
        <w:pStyle w:val="a0"/>
        <w:spacing w:line="360" w:lineRule="auto"/>
        <w:ind w:firstLine="420"/>
        <w:rPr>
          <w:rFonts w:eastAsiaTheme="minorEastAsia" w:cs="Times New Roman"/>
          <w:szCs w:val="24"/>
          <w:lang w:val="en-US" w:bidi="ar-SA"/>
        </w:rPr>
      </w:pPr>
      <w:proofErr w:type="spellStart"/>
      <w:r>
        <w:rPr>
          <w:rFonts w:eastAsiaTheme="minorEastAsia" w:cs="Times New Roman"/>
          <w:i/>
          <w:szCs w:val="24"/>
          <w:lang w:val="en-US" w:bidi="ar-SA"/>
        </w:rPr>
        <w:t>CC</w:t>
      </w:r>
      <w:r>
        <w:rPr>
          <w:rFonts w:eastAsiaTheme="minorEastAsia" w:cs="Times New Roman"/>
          <w:i/>
          <w:szCs w:val="24"/>
          <w:vertAlign w:val="subscript"/>
          <w:lang w:val="en-US" w:bidi="ar-SA"/>
        </w:rPr>
        <w:t>i</w:t>
      </w:r>
      <w:proofErr w:type="spellEnd"/>
      <w:r>
        <w:rPr>
          <w:rFonts w:eastAsiaTheme="minorEastAsia" w:cs="Times New Roman"/>
          <w:szCs w:val="24"/>
          <w:vertAlign w:val="subscript"/>
          <w:lang w:val="en-US" w:bidi="ar-SA"/>
        </w:rPr>
        <w:t xml:space="preserve"> </w:t>
      </w:r>
      <w:r>
        <w:rPr>
          <w:rFonts w:eastAsiaTheme="minorEastAsia" w:cs="Times New Roman"/>
          <w:szCs w:val="24"/>
          <w:lang w:val="en-US" w:bidi="ar-SA"/>
        </w:rPr>
        <w:t>—</w:t>
      </w:r>
      <w:r>
        <w:rPr>
          <w:rFonts w:eastAsiaTheme="minorEastAsia" w:cs="Times New Roman" w:hint="eastAsia"/>
          <w:szCs w:val="24"/>
          <w:lang w:val="en-US" w:bidi="ar-SA"/>
        </w:rPr>
        <w:t>第</w:t>
      </w:r>
      <w:proofErr w:type="spellStart"/>
      <w:r>
        <w:rPr>
          <w:rFonts w:eastAsiaTheme="minorEastAsia" w:cs="Times New Roman"/>
          <w:szCs w:val="24"/>
          <w:lang w:val="en-US" w:bidi="ar-SA"/>
        </w:rPr>
        <w:t>i</w:t>
      </w:r>
      <w:proofErr w:type="spellEnd"/>
      <w:r>
        <w:rPr>
          <w:rFonts w:eastAsiaTheme="minorEastAsia" w:cs="Times New Roman" w:hint="eastAsia"/>
          <w:szCs w:val="24"/>
          <w:lang w:val="en-US" w:bidi="ar-SA"/>
        </w:rPr>
        <w:t>种化石燃料的单位热值含碳量，单位</w:t>
      </w:r>
      <w:proofErr w:type="gramStart"/>
      <w:r>
        <w:rPr>
          <w:rFonts w:eastAsiaTheme="minorEastAsia" w:cs="Times New Roman" w:hint="eastAsia"/>
          <w:szCs w:val="24"/>
          <w:lang w:val="en-US" w:bidi="ar-SA"/>
        </w:rPr>
        <w:t>为吨碳每吉焦</w:t>
      </w:r>
      <w:proofErr w:type="gramEnd"/>
      <w:r>
        <w:rPr>
          <w:rFonts w:eastAsiaTheme="minorEastAsia" w:cs="Times New Roman" w:hint="eastAsia"/>
          <w:szCs w:val="24"/>
          <w:lang w:val="en-US" w:bidi="ar-SA"/>
        </w:rPr>
        <w:t>（</w:t>
      </w:r>
      <w:proofErr w:type="spellStart"/>
      <w:r>
        <w:rPr>
          <w:rFonts w:eastAsiaTheme="minorEastAsia" w:cs="Times New Roman"/>
          <w:szCs w:val="24"/>
          <w:lang w:val="en-US" w:bidi="ar-SA"/>
        </w:rPr>
        <w:t>tC</w:t>
      </w:r>
      <w:proofErr w:type="spellEnd"/>
      <w:r>
        <w:rPr>
          <w:rFonts w:eastAsiaTheme="minorEastAsia" w:cs="Times New Roman"/>
          <w:szCs w:val="24"/>
          <w:lang w:val="en-US" w:bidi="ar-SA"/>
        </w:rPr>
        <w:t>/GJ</w:t>
      </w:r>
      <w:r>
        <w:rPr>
          <w:rFonts w:eastAsiaTheme="minorEastAsia" w:cs="Times New Roman" w:hint="eastAsia"/>
          <w:szCs w:val="24"/>
          <w:lang w:val="en-US" w:bidi="ar-SA"/>
        </w:rPr>
        <w:t>）；</w:t>
      </w:r>
    </w:p>
    <w:p w:rsidR="00B75FCF" w:rsidRDefault="00641789">
      <w:pPr>
        <w:spacing w:line="360" w:lineRule="auto"/>
        <w:ind w:firstLine="420"/>
        <w:rPr>
          <w:rFonts w:eastAsiaTheme="minorEastAsia" w:cs="Times New Roman"/>
        </w:rPr>
      </w:pPr>
      <w:proofErr w:type="spellStart"/>
      <w:r>
        <w:rPr>
          <w:rFonts w:cs="Times New Roman"/>
          <w:i/>
        </w:rPr>
        <w:t>OF</w:t>
      </w:r>
      <w:r>
        <w:rPr>
          <w:rFonts w:cs="Times New Roman"/>
          <w:i/>
          <w:vertAlign w:val="subscript"/>
        </w:rPr>
        <w:t>i</w:t>
      </w:r>
      <w:proofErr w:type="spellEnd"/>
      <w:r>
        <w:rPr>
          <w:rFonts w:cs="Times New Roman"/>
        </w:rPr>
        <w:t>—</w:t>
      </w:r>
      <w:r>
        <w:rPr>
          <w:rFonts w:cs="Times New Roman" w:hint="eastAsia"/>
        </w:rPr>
        <w:t>第</w:t>
      </w:r>
      <w:proofErr w:type="spellStart"/>
      <w:r>
        <w:rPr>
          <w:rFonts w:cs="Times New Roman"/>
        </w:rPr>
        <w:t>i</w:t>
      </w:r>
      <w:proofErr w:type="spellEnd"/>
      <w:r>
        <w:rPr>
          <w:rFonts w:cs="Times New Roman" w:hint="eastAsia"/>
        </w:rPr>
        <w:t>种化石燃料的碳氧化率，以</w:t>
      </w:r>
      <w:r>
        <w:rPr>
          <w:rFonts w:cs="Times New Roman"/>
        </w:rPr>
        <w:t>%</w:t>
      </w:r>
      <w:r>
        <w:rPr>
          <w:rFonts w:cs="Times New Roman" w:hint="eastAsia"/>
        </w:rPr>
        <w:t>表示；</w:t>
      </w:r>
    </w:p>
    <w:p w:rsidR="00B75FCF" w:rsidRDefault="00302B68">
      <w:pPr>
        <w:spacing w:line="360" w:lineRule="auto"/>
        <w:ind w:firstLine="440"/>
      </w:pPr>
      <m:oMath>
        <m:f>
          <m:fPr>
            <m:ctrlPr>
              <w:rPr>
                <w:rFonts w:ascii="Cambria Math" w:eastAsiaTheme="minorEastAsia" w:hAnsi="Cambria Math" w:cs="Times New Roman"/>
                <w:sz w:val="22"/>
                <w:szCs w:val="28"/>
              </w:rPr>
            </m:ctrlPr>
          </m:fPr>
          <m:num>
            <m:r>
              <m:rPr>
                <m:sty m:val="p"/>
              </m:rPr>
              <w:rPr>
                <w:rFonts w:ascii="Cambria Math" w:hAnsi="Cambria Math" w:cs="Times New Roman"/>
                <w:sz w:val="22"/>
                <w:szCs w:val="28"/>
              </w:rPr>
              <m:t>44</m:t>
            </m:r>
          </m:num>
          <m:den>
            <m:r>
              <m:rPr>
                <m:sty m:val="p"/>
              </m:rPr>
              <w:rPr>
                <w:rFonts w:ascii="Cambria Math" w:hAnsi="Cambria Math" w:cs="Times New Roman"/>
                <w:sz w:val="22"/>
                <w:szCs w:val="28"/>
              </w:rPr>
              <m:t>12</m:t>
            </m:r>
          </m:den>
        </m:f>
      </m:oMath>
      <w:r w:rsidR="00641789">
        <w:rPr>
          <w:rFonts w:cs="Times New Roman"/>
        </w:rPr>
        <w:t>—</w:t>
      </w:r>
      <w:r w:rsidR="00641789">
        <w:rPr>
          <w:rFonts w:cs="Times New Roman" w:hint="eastAsia"/>
        </w:rPr>
        <w:t>二氧化碳与碳的相对分子质量之比。</w:t>
      </w:r>
    </w:p>
    <w:p w:rsidR="00B75FCF" w:rsidRDefault="00641789">
      <w:pPr>
        <w:spacing w:line="360" w:lineRule="auto"/>
        <w:ind w:firstLine="422"/>
      </w:pPr>
      <w:r>
        <w:rPr>
          <w:rFonts w:hint="eastAsia"/>
          <w:b/>
        </w:rPr>
        <w:t>（二）能源作为原材料用途产生的温室气体排放</w:t>
      </w:r>
    </w:p>
    <w:p w:rsidR="00B75FCF" w:rsidRDefault="00641789">
      <w:pPr>
        <w:pStyle w:val="a0"/>
        <w:spacing w:line="360" w:lineRule="auto"/>
        <w:ind w:firstLine="420"/>
        <w:rPr>
          <w:rFonts w:eastAsiaTheme="minorEastAsia" w:cs="Times New Roman"/>
          <w:szCs w:val="24"/>
          <w:lang w:val="en-US" w:bidi="ar-SA"/>
        </w:rPr>
      </w:pPr>
      <w:r>
        <w:rPr>
          <w:rFonts w:eastAsiaTheme="minorEastAsia" w:cs="Times New Roman"/>
          <w:szCs w:val="24"/>
          <w:lang w:val="en-US" w:bidi="ar-SA"/>
        </w:rPr>
        <w:t>1.</w:t>
      </w:r>
      <w:r>
        <w:rPr>
          <w:rFonts w:eastAsiaTheme="minorEastAsia" w:cs="Times New Roman" w:hint="eastAsia"/>
          <w:szCs w:val="24"/>
          <w:lang w:val="en-US" w:bidi="ar-SA"/>
        </w:rPr>
        <w:t>计算公式</w:t>
      </w:r>
    </w:p>
    <w:p w:rsidR="00B75FCF" w:rsidRDefault="00641789">
      <w:pPr>
        <w:spacing w:line="360" w:lineRule="auto"/>
        <w:ind w:firstLine="420"/>
        <w:rPr>
          <w:rFonts w:eastAsiaTheme="minorEastAsia" w:cs="Times New Roman"/>
        </w:rPr>
      </w:pPr>
      <w:r>
        <w:rPr>
          <w:rFonts w:cs="Times New Roman" w:hint="eastAsia"/>
        </w:rPr>
        <w:t>能源作为原材料用途（炭阳极消耗）产生的温室气体排放量按公式（</w:t>
      </w:r>
      <w:r>
        <w:rPr>
          <w:rFonts w:cs="Times New Roman"/>
        </w:rPr>
        <w:t>5</w:t>
      </w:r>
      <w:r>
        <w:rPr>
          <w:rFonts w:cs="Times New Roman" w:hint="eastAsia"/>
        </w:rPr>
        <w:t>）计算。</w:t>
      </w:r>
    </w:p>
    <w:p w:rsidR="00B75FCF" w:rsidRDefault="00641789">
      <w:pPr>
        <w:pStyle w:val="a0"/>
        <w:tabs>
          <w:tab w:val="right" w:pos="8364"/>
        </w:tabs>
        <w:spacing w:line="360" w:lineRule="auto"/>
        <w:ind w:firstLineChars="1300" w:firstLine="2730"/>
        <w:rPr>
          <w:rFonts w:eastAsiaTheme="minorEastAsia" w:cs="Times New Roman"/>
          <w:szCs w:val="24"/>
          <w:lang w:val="en-US" w:bidi="ar-SA"/>
        </w:rPr>
      </w:pPr>
      <w:r>
        <w:rPr>
          <w:rFonts w:eastAsiaTheme="minorEastAsia" w:cs="Times New Roman"/>
          <w:i/>
          <w:szCs w:val="24"/>
          <w:lang w:val="en-US" w:bidi="ar-SA"/>
        </w:rPr>
        <w:t>E</w:t>
      </w:r>
      <w:r>
        <w:rPr>
          <w:rFonts w:eastAsiaTheme="minorEastAsia" w:cs="Times New Roman" w:hint="eastAsia"/>
          <w:i/>
          <w:szCs w:val="24"/>
          <w:vertAlign w:val="subscript"/>
          <w:lang w:val="en-US" w:bidi="ar-SA"/>
        </w:rPr>
        <w:t>原材料</w:t>
      </w:r>
      <w:r>
        <w:rPr>
          <w:rFonts w:eastAsiaTheme="minorEastAsia" w:cs="Times New Roman"/>
          <w:i/>
          <w:szCs w:val="24"/>
          <w:lang w:val="en-US" w:bidi="ar-SA"/>
        </w:rPr>
        <w:t>=EF</w:t>
      </w:r>
      <w:proofErr w:type="gramStart"/>
      <w:r>
        <w:rPr>
          <w:rFonts w:eastAsiaTheme="minorEastAsia" w:cs="Times New Roman" w:hint="eastAsia"/>
          <w:i/>
          <w:szCs w:val="24"/>
          <w:vertAlign w:val="subscript"/>
          <w:lang w:val="en-US" w:bidi="ar-SA"/>
        </w:rPr>
        <w:t>炭</w:t>
      </w:r>
      <w:proofErr w:type="gramEnd"/>
      <w:r>
        <w:rPr>
          <w:rFonts w:eastAsiaTheme="minorEastAsia" w:cs="Times New Roman" w:hint="eastAsia"/>
          <w:i/>
          <w:szCs w:val="24"/>
          <w:vertAlign w:val="subscript"/>
          <w:lang w:val="en-US" w:bidi="ar-SA"/>
        </w:rPr>
        <w:t>阳极</w:t>
      </w:r>
      <w:r>
        <w:rPr>
          <w:rFonts w:eastAsiaTheme="minorEastAsia" w:cs="Times New Roman"/>
          <w:i/>
          <w:szCs w:val="24"/>
          <w:lang w:val="en-US" w:bidi="ar-SA"/>
        </w:rPr>
        <w:t>×P</w:t>
      </w:r>
      <w:r>
        <w:rPr>
          <w:rFonts w:eastAsiaTheme="minorEastAsia" w:cs="Times New Roman"/>
          <w:szCs w:val="24"/>
          <w:lang w:val="en-US" w:bidi="ar-SA"/>
        </w:rPr>
        <w:tab/>
      </w:r>
      <w:r>
        <w:rPr>
          <w:rFonts w:eastAsiaTheme="minorEastAsia" w:cs="Times New Roman" w:hint="eastAsia"/>
          <w:szCs w:val="24"/>
          <w:lang w:val="en-US" w:bidi="ar-SA"/>
        </w:rPr>
        <w:t>（</w:t>
      </w:r>
      <w:r>
        <w:rPr>
          <w:rFonts w:eastAsiaTheme="minorEastAsia" w:cs="Times New Roman"/>
          <w:szCs w:val="24"/>
          <w:lang w:val="en-US" w:bidi="ar-SA"/>
        </w:rPr>
        <w:t>5</w:t>
      </w:r>
      <w:r>
        <w:rPr>
          <w:rFonts w:eastAsiaTheme="minorEastAsia" w:cs="Times New Roman" w:hint="eastAsia"/>
          <w:szCs w:val="24"/>
          <w:lang w:val="en-US" w:bidi="ar-SA"/>
        </w:rPr>
        <w:t>）</w:t>
      </w:r>
    </w:p>
    <w:p w:rsidR="00B75FCF" w:rsidRDefault="00641789">
      <w:pPr>
        <w:spacing w:line="360" w:lineRule="auto"/>
        <w:ind w:firstLine="420"/>
        <w:rPr>
          <w:rFonts w:eastAsiaTheme="minorEastAsia" w:cs="Times New Roman"/>
        </w:rPr>
      </w:pPr>
      <w:r>
        <w:rPr>
          <w:rFonts w:cs="Times New Roman" w:hint="eastAsia"/>
        </w:rPr>
        <w:t>式中：</w:t>
      </w:r>
    </w:p>
    <w:p w:rsidR="00B75FCF" w:rsidRDefault="00641789">
      <w:pPr>
        <w:spacing w:line="360" w:lineRule="auto"/>
        <w:ind w:firstLine="420"/>
        <w:rPr>
          <w:rFonts w:eastAsiaTheme="minorEastAsia" w:cs="Times New Roman"/>
        </w:rPr>
      </w:pPr>
      <w:r>
        <w:rPr>
          <w:rFonts w:cs="Times New Roman"/>
          <w:i/>
        </w:rPr>
        <w:t>EF</w:t>
      </w:r>
      <w:proofErr w:type="gramStart"/>
      <w:r>
        <w:rPr>
          <w:rFonts w:cs="Times New Roman" w:hint="eastAsia"/>
          <w:i/>
          <w:vertAlign w:val="subscript"/>
        </w:rPr>
        <w:t>炭</w:t>
      </w:r>
      <w:proofErr w:type="gramEnd"/>
      <w:r>
        <w:rPr>
          <w:rFonts w:cs="Times New Roman" w:hint="eastAsia"/>
          <w:i/>
          <w:vertAlign w:val="subscript"/>
        </w:rPr>
        <w:t>阳极</w:t>
      </w:r>
      <w:r>
        <w:rPr>
          <w:rFonts w:cs="Times New Roman"/>
        </w:rPr>
        <w:t>—</w:t>
      </w:r>
      <w:r>
        <w:rPr>
          <w:rFonts w:cs="Times New Roman" w:hint="eastAsia"/>
        </w:rPr>
        <w:t>炭阳极消耗的二氧化碳排放因子，</w:t>
      </w:r>
      <w:proofErr w:type="gramStart"/>
      <w:r>
        <w:rPr>
          <w:rFonts w:cs="Times New Roman" w:hint="eastAsia"/>
        </w:rPr>
        <w:t>单位为吨二氧化碳</w:t>
      </w:r>
      <w:proofErr w:type="gramEnd"/>
      <w:r>
        <w:rPr>
          <w:rFonts w:cs="Times New Roman" w:hint="eastAsia"/>
        </w:rPr>
        <w:t>每吨铝（</w:t>
      </w:r>
      <w:r>
        <w:rPr>
          <w:rFonts w:cs="Times New Roman"/>
        </w:rPr>
        <w:t>tCO</w:t>
      </w:r>
      <w:r>
        <w:rPr>
          <w:rFonts w:cs="Times New Roman"/>
          <w:vertAlign w:val="subscript"/>
        </w:rPr>
        <w:t>2</w:t>
      </w:r>
      <w:r w:rsidR="00597289">
        <w:rPr>
          <w:rFonts w:cs="Times New Roman"/>
        </w:rPr>
        <w:t>/</w:t>
      </w:r>
      <w:proofErr w:type="spellStart"/>
      <w:r w:rsidR="00597289">
        <w:rPr>
          <w:rFonts w:cs="Times New Roman"/>
        </w:rPr>
        <w:t>t</w:t>
      </w:r>
      <w:r>
        <w:rPr>
          <w:rFonts w:cs="Times New Roman"/>
        </w:rPr>
        <w:t>Al</w:t>
      </w:r>
      <w:proofErr w:type="spellEnd"/>
      <w:r>
        <w:rPr>
          <w:rFonts w:cs="Times New Roman" w:hint="eastAsia"/>
        </w:rPr>
        <w:t>）；</w:t>
      </w:r>
    </w:p>
    <w:p w:rsidR="00B75FCF" w:rsidRDefault="00641789">
      <w:pPr>
        <w:pStyle w:val="a0"/>
        <w:spacing w:line="360" w:lineRule="auto"/>
        <w:ind w:firstLine="420"/>
        <w:rPr>
          <w:rFonts w:cs="Times New Roman"/>
          <w:szCs w:val="24"/>
        </w:rPr>
      </w:pPr>
      <w:r>
        <w:rPr>
          <w:rFonts w:eastAsiaTheme="minorEastAsia" w:cs="Times New Roman"/>
          <w:i/>
          <w:szCs w:val="24"/>
          <w:lang w:val="en-US" w:bidi="ar-SA"/>
        </w:rPr>
        <w:t>P</w:t>
      </w:r>
      <w:r>
        <w:rPr>
          <w:rFonts w:eastAsiaTheme="minorEastAsia" w:cs="Times New Roman"/>
          <w:szCs w:val="24"/>
          <w:lang w:val="en-US" w:bidi="ar-SA"/>
        </w:rPr>
        <w:t>—</w:t>
      </w:r>
      <w:r>
        <w:rPr>
          <w:rFonts w:eastAsiaTheme="minorEastAsia" w:cs="Times New Roman" w:hint="eastAsia"/>
          <w:szCs w:val="24"/>
          <w:lang w:val="en-US" w:bidi="ar-SA"/>
        </w:rPr>
        <w:t>产品（铝液）产量，单位为吨（</w:t>
      </w:r>
      <w:r>
        <w:rPr>
          <w:rFonts w:eastAsiaTheme="minorEastAsia" w:cs="Times New Roman"/>
          <w:szCs w:val="24"/>
          <w:lang w:val="en-US" w:bidi="ar-SA"/>
        </w:rPr>
        <w:t>t</w:t>
      </w:r>
      <w:r>
        <w:rPr>
          <w:rFonts w:eastAsiaTheme="minorEastAsia" w:cs="Times New Roman" w:hint="eastAsia"/>
          <w:szCs w:val="24"/>
          <w:lang w:val="en-US" w:bidi="ar-SA"/>
        </w:rPr>
        <w:t>）</w:t>
      </w:r>
      <w:r>
        <w:rPr>
          <w:rFonts w:cs="Times New Roman" w:hint="eastAsia"/>
          <w:szCs w:val="24"/>
        </w:rPr>
        <w:t>。</w:t>
      </w:r>
    </w:p>
    <w:p w:rsidR="00B75FCF" w:rsidRDefault="00641789">
      <w:pPr>
        <w:pStyle w:val="a0"/>
        <w:spacing w:line="360" w:lineRule="auto"/>
        <w:ind w:firstLine="420"/>
        <w:rPr>
          <w:rFonts w:eastAsiaTheme="minorEastAsia" w:cs="Times New Roman"/>
          <w:szCs w:val="24"/>
          <w:lang w:val="en-US" w:bidi="ar-SA"/>
        </w:rPr>
      </w:pPr>
      <w:r>
        <w:rPr>
          <w:rFonts w:eastAsiaTheme="minorEastAsia" w:cs="Times New Roman"/>
          <w:szCs w:val="24"/>
          <w:lang w:val="en-US" w:bidi="ar-SA"/>
        </w:rPr>
        <w:t>2.</w:t>
      </w:r>
      <w:r>
        <w:rPr>
          <w:rFonts w:eastAsiaTheme="minorEastAsia" w:cs="Times New Roman" w:hint="eastAsia"/>
          <w:szCs w:val="24"/>
          <w:lang w:val="en-US" w:bidi="ar-SA"/>
        </w:rPr>
        <w:t>活动数据获取</w:t>
      </w:r>
    </w:p>
    <w:p w:rsidR="00B75FCF" w:rsidRDefault="00641789">
      <w:pPr>
        <w:spacing w:line="360" w:lineRule="auto"/>
        <w:ind w:firstLine="420"/>
        <w:rPr>
          <w:rFonts w:eastAsiaTheme="minorEastAsia" w:cs="Times New Roman"/>
        </w:rPr>
      </w:pPr>
      <w:r>
        <w:rPr>
          <w:rFonts w:cs="Times New Roman" w:hint="eastAsia"/>
        </w:rPr>
        <w:lastRenderedPageBreak/>
        <w:t>所需的活动数据是核算期内的铝液产量，采用企业计量数据，单位为吨（</w:t>
      </w:r>
      <w:r>
        <w:rPr>
          <w:rFonts w:cs="Times New Roman"/>
        </w:rPr>
        <w:t>t</w:t>
      </w:r>
      <w:r>
        <w:rPr>
          <w:rFonts w:cs="Times New Roman" w:hint="eastAsia"/>
        </w:rPr>
        <w:t>）。</w:t>
      </w:r>
    </w:p>
    <w:p w:rsidR="00B75FCF" w:rsidRDefault="00641789">
      <w:pPr>
        <w:pStyle w:val="a0"/>
        <w:spacing w:line="360" w:lineRule="auto"/>
        <w:ind w:firstLine="420"/>
        <w:rPr>
          <w:rFonts w:eastAsiaTheme="minorEastAsia" w:cs="Times New Roman"/>
          <w:szCs w:val="24"/>
          <w:lang w:val="en-US" w:bidi="ar-SA"/>
        </w:rPr>
      </w:pPr>
      <w:r>
        <w:rPr>
          <w:rFonts w:eastAsiaTheme="minorEastAsia" w:cs="Times New Roman"/>
          <w:szCs w:val="24"/>
          <w:lang w:val="en-US" w:bidi="ar-SA"/>
        </w:rPr>
        <w:t>3.</w:t>
      </w:r>
      <w:r>
        <w:rPr>
          <w:rFonts w:eastAsiaTheme="minorEastAsia" w:cs="Times New Roman" w:hint="eastAsia"/>
          <w:szCs w:val="24"/>
          <w:lang w:val="en-US" w:bidi="ar-SA"/>
        </w:rPr>
        <w:t>排放因子数据获取</w:t>
      </w:r>
    </w:p>
    <w:p w:rsidR="00B75FCF" w:rsidRDefault="00641789">
      <w:pPr>
        <w:pStyle w:val="a0"/>
        <w:spacing w:line="360" w:lineRule="auto"/>
        <w:ind w:firstLine="400"/>
        <w:rPr>
          <w:rFonts w:eastAsiaTheme="minorEastAsia" w:cs="Times New Roman"/>
          <w:sz w:val="20"/>
          <w:szCs w:val="24"/>
          <w:lang w:val="en-US" w:bidi="ar-SA"/>
        </w:rPr>
      </w:pPr>
      <w:proofErr w:type="gramStart"/>
      <w:r>
        <w:rPr>
          <w:rFonts w:eastAsiaTheme="minorEastAsia" w:cs="Times New Roman" w:hint="eastAsia"/>
          <w:sz w:val="20"/>
          <w:szCs w:val="24"/>
          <w:lang w:val="en-US" w:bidi="ar-SA"/>
        </w:rPr>
        <w:t>炭</w:t>
      </w:r>
      <w:proofErr w:type="gramEnd"/>
      <w:r>
        <w:rPr>
          <w:rFonts w:eastAsiaTheme="minorEastAsia" w:cs="Times New Roman" w:hint="eastAsia"/>
          <w:sz w:val="20"/>
          <w:szCs w:val="24"/>
          <w:lang w:val="en-US" w:bidi="ar-SA"/>
        </w:rPr>
        <w:t>阳极消耗的二氧化碳排放因子按公式（</w:t>
      </w:r>
      <w:r>
        <w:rPr>
          <w:rFonts w:eastAsiaTheme="minorEastAsia" w:cs="Times New Roman"/>
          <w:sz w:val="20"/>
          <w:szCs w:val="24"/>
          <w:lang w:val="en-US" w:bidi="ar-SA"/>
        </w:rPr>
        <w:t>6</w:t>
      </w:r>
      <w:r>
        <w:rPr>
          <w:rFonts w:eastAsiaTheme="minorEastAsia" w:cs="Times New Roman" w:hint="eastAsia"/>
          <w:sz w:val="20"/>
          <w:szCs w:val="24"/>
          <w:lang w:val="en-US" w:bidi="ar-SA"/>
        </w:rPr>
        <w:t>）计算。</w:t>
      </w:r>
    </w:p>
    <w:p w:rsidR="00B75FCF" w:rsidRDefault="00641789">
      <w:pPr>
        <w:tabs>
          <w:tab w:val="right" w:pos="8364"/>
        </w:tabs>
        <w:spacing w:line="360" w:lineRule="auto"/>
        <w:ind w:firstLineChars="1100" w:firstLine="2310"/>
        <w:rPr>
          <w:rFonts w:eastAsiaTheme="minorEastAsia" w:cs="Times New Roman"/>
        </w:rPr>
      </w:pPr>
      <w:r>
        <w:rPr>
          <w:rFonts w:cs="Times New Roman"/>
          <w:i/>
        </w:rPr>
        <w:t>EF</w:t>
      </w:r>
      <w:proofErr w:type="gramStart"/>
      <w:r>
        <w:rPr>
          <w:rFonts w:cs="Times New Roman" w:hint="eastAsia"/>
          <w:i/>
          <w:vertAlign w:val="subscript"/>
        </w:rPr>
        <w:t>炭</w:t>
      </w:r>
      <w:proofErr w:type="gramEnd"/>
      <w:r>
        <w:rPr>
          <w:rFonts w:cs="Times New Roman" w:hint="eastAsia"/>
          <w:i/>
          <w:vertAlign w:val="subscript"/>
        </w:rPr>
        <w:t>阳极</w:t>
      </w:r>
      <w:r>
        <w:rPr>
          <w:rFonts w:cs="Times New Roman"/>
          <w:i/>
        </w:rPr>
        <w:t>=NC</w:t>
      </w:r>
      <w:proofErr w:type="gramStart"/>
      <w:r>
        <w:rPr>
          <w:rFonts w:cs="Times New Roman" w:hint="eastAsia"/>
          <w:i/>
          <w:vertAlign w:val="subscript"/>
        </w:rPr>
        <w:t>炭</w:t>
      </w:r>
      <w:proofErr w:type="gramEnd"/>
      <w:r>
        <w:rPr>
          <w:rFonts w:cs="Times New Roman" w:hint="eastAsia"/>
          <w:i/>
          <w:vertAlign w:val="subscript"/>
        </w:rPr>
        <w:t>阳极</w:t>
      </w:r>
      <w:r>
        <w:rPr>
          <w:rFonts w:cs="Times New Roman"/>
          <w:i/>
        </w:rPr>
        <w:t>×</w:t>
      </w:r>
      <w:r>
        <w:rPr>
          <w:rFonts w:cs="Times New Roman" w:hint="eastAsia"/>
          <w:i/>
        </w:rPr>
        <w:t>（</w:t>
      </w:r>
      <w:r>
        <w:rPr>
          <w:rFonts w:cs="Times New Roman"/>
          <w:i/>
        </w:rPr>
        <w:t>1-S</w:t>
      </w:r>
      <w:r>
        <w:rPr>
          <w:rFonts w:cs="Times New Roman" w:hint="eastAsia"/>
          <w:i/>
          <w:vertAlign w:val="subscript"/>
        </w:rPr>
        <w:t>炭阳极</w:t>
      </w:r>
      <w:r>
        <w:rPr>
          <w:rFonts w:cs="Times New Roman"/>
          <w:i/>
        </w:rPr>
        <w:t>-A</w:t>
      </w:r>
      <w:r>
        <w:rPr>
          <w:rFonts w:cs="Times New Roman" w:hint="eastAsia"/>
          <w:i/>
          <w:vertAlign w:val="subscript"/>
        </w:rPr>
        <w:t>碳阳极</w:t>
      </w:r>
      <w:r>
        <w:rPr>
          <w:rFonts w:cs="Times New Roman" w:hint="eastAsia"/>
          <w:i/>
        </w:rPr>
        <w:t>）</w:t>
      </w:r>
      <w:r>
        <w:rPr>
          <w:rFonts w:cs="Times New Roman"/>
          <w:i/>
        </w:rPr>
        <w:t>×</w:t>
      </w:r>
      <m:oMath>
        <m:f>
          <m:fPr>
            <m:ctrlPr>
              <w:rPr>
                <w:rFonts w:ascii="Cambria Math" w:eastAsiaTheme="minorEastAsia" w:hAnsi="Cambria Math" w:cs="Times New Roman"/>
                <w:i/>
              </w:rPr>
            </m:ctrlPr>
          </m:fPr>
          <m:num>
            <m:r>
              <w:rPr>
                <w:rFonts w:ascii="Cambria Math" w:hAnsi="Cambria Math" w:cs="Times New Roman"/>
              </w:rPr>
              <m:t>44</m:t>
            </m:r>
          </m:num>
          <m:den>
            <m:r>
              <w:rPr>
                <w:rFonts w:ascii="Cambria Math" w:hAnsi="Cambria Math" w:cs="Times New Roman"/>
              </w:rPr>
              <m:t>12</m:t>
            </m:r>
          </m:den>
        </m:f>
      </m:oMath>
      <w:r>
        <w:rPr>
          <w:rFonts w:cs="Times New Roman"/>
        </w:rPr>
        <w:tab/>
      </w:r>
      <w:r>
        <w:rPr>
          <w:rFonts w:cs="Times New Roman" w:hint="eastAsia"/>
        </w:rPr>
        <w:t>（</w:t>
      </w:r>
      <w:r>
        <w:rPr>
          <w:rFonts w:cs="Times New Roman"/>
        </w:rPr>
        <w:t>6</w:t>
      </w:r>
      <w:r>
        <w:rPr>
          <w:rFonts w:cs="Times New Roman" w:hint="eastAsia"/>
        </w:rPr>
        <w:t>）</w:t>
      </w:r>
    </w:p>
    <w:p w:rsidR="00B75FCF" w:rsidRDefault="00641789">
      <w:pPr>
        <w:pStyle w:val="a0"/>
        <w:spacing w:line="360" w:lineRule="auto"/>
        <w:ind w:firstLine="420"/>
        <w:rPr>
          <w:rFonts w:eastAsiaTheme="minorEastAsia" w:cs="Times New Roman"/>
          <w:szCs w:val="24"/>
          <w:lang w:val="en-US" w:bidi="ar-SA"/>
        </w:rPr>
      </w:pPr>
      <w:r>
        <w:rPr>
          <w:rFonts w:eastAsiaTheme="minorEastAsia" w:cs="Times New Roman" w:hint="eastAsia"/>
          <w:szCs w:val="24"/>
          <w:lang w:val="en-US" w:bidi="ar-SA"/>
        </w:rPr>
        <w:t>式中：</w:t>
      </w:r>
    </w:p>
    <w:p w:rsidR="00B75FCF" w:rsidRPr="00302B68" w:rsidRDefault="00641789">
      <w:pPr>
        <w:pStyle w:val="a0"/>
        <w:spacing w:line="360" w:lineRule="auto"/>
        <w:ind w:firstLine="420"/>
        <w:rPr>
          <w:rFonts w:eastAsiaTheme="minorEastAsia" w:cs="Times New Roman"/>
          <w:szCs w:val="24"/>
          <w:lang w:val="en-US" w:bidi="ar-SA"/>
        </w:rPr>
      </w:pPr>
      <w:r w:rsidRPr="00302B68">
        <w:rPr>
          <w:rFonts w:eastAsiaTheme="minorEastAsia" w:cs="Times New Roman"/>
          <w:i/>
          <w:szCs w:val="24"/>
          <w:lang w:val="en-US" w:bidi="ar-SA"/>
        </w:rPr>
        <w:t>NC</w:t>
      </w:r>
      <w:proofErr w:type="gramStart"/>
      <w:r w:rsidRPr="00302B68">
        <w:rPr>
          <w:rFonts w:eastAsiaTheme="minorEastAsia" w:cs="Times New Roman" w:hint="eastAsia"/>
          <w:i/>
          <w:szCs w:val="24"/>
          <w:vertAlign w:val="subscript"/>
          <w:lang w:val="en-US" w:bidi="ar-SA"/>
        </w:rPr>
        <w:t>炭</w:t>
      </w:r>
      <w:proofErr w:type="gramEnd"/>
      <w:r w:rsidRPr="00302B68">
        <w:rPr>
          <w:rFonts w:eastAsiaTheme="minorEastAsia" w:cs="Times New Roman" w:hint="eastAsia"/>
          <w:i/>
          <w:szCs w:val="24"/>
          <w:vertAlign w:val="subscript"/>
          <w:lang w:val="en-US" w:bidi="ar-SA"/>
        </w:rPr>
        <w:t>阳极</w:t>
      </w:r>
      <w:r w:rsidRPr="00302B68">
        <w:rPr>
          <w:rFonts w:eastAsiaTheme="minorEastAsia" w:cs="Times New Roman"/>
          <w:szCs w:val="24"/>
          <w:lang w:val="en-US" w:bidi="ar-SA"/>
        </w:rPr>
        <w:t>—</w:t>
      </w:r>
      <w:r w:rsidRPr="00302B68">
        <w:rPr>
          <w:rFonts w:eastAsiaTheme="minorEastAsia" w:cs="Times New Roman" w:hint="eastAsia"/>
          <w:szCs w:val="24"/>
          <w:lang w:val="en-US" w:bidi="ar-SA"/>
        </w:rPr>
        <w:t>吨铝</w:t>
      </w:r>
      <w:proofErr w:type="gramStart"/>
      <w:r w:rsidRPr="00302B68">
        <w:rPr>
          <w:rFonts w:eastAsiaTheme="minorEastAsia" w:cs="Times New Roman" w:hint="eastAsia"/>
          <w:szCs w:val="24"/>
          <w:lang w:val="en-US" w:bidi="ar-SA"/>
        </w:rPr>
        <w:t>炭</w:t>
      </w:r>
      <w:proofErr w:type="gramEnd"/>
      <w:r w:rsidRPr="00302B68">
        <w:rPr>
          <w:rFonts w:eastAsiaTheme="minorEastAsia" w:cs="Times New Roman" w:hint="eastAsia"/>
          <w:szCs w:val="24"/>
          <w:lang w:val="en-US" w:bidi="ar-SA"/>
        </w:rPr>
        <w:t>阳极净耗量，单位</w:t>
      </w:r>
      <w:proofErr w:type="gramStart"/>
      <w:r w:rsidRPr="00302B68">
        <w:rPr>
          <w:rFonts w:eastAsiaTheme="minorEastAsia" w:cs="Times New Roman" w:hint="eastAsia"/>
          <w:szCs w:val="24"/>
          <w:lang w:val="en-US" w:bidi="ar-SA"/>
        </w:rPr>
        <w:t>为吨碳</w:t>
      </w:r>
      <w:proofErr w:type="gramEnd"/>
      <w:r w:rsidRPr="00302B68">
        <w:rPr>
          <w:rFonts w:eastAsiaTheme="minorEastAsia" w:cs="Times New Roman" w:hint="eastAsia"/>
          <w:szCs w:val="24"/>
          <w:lang w:val="en-US" w:bidi="ar-SA"/>
        </w:rPr>
        <w:t>每吨铝（</w:t>
      </w:r>
      <w:proofErr w:type="spellStart"/>
      <w:r w:rsidR="00597289" w:rsidRPr="00302B68">
        <w:rPr>
          <w:rFonts w:eastAsiaTheme="minorEastAsia" w:cs="Times New Roman"/>
          <w:szCs w:val="24"/>
          <w:lang w:val="en-US" w:bidi="ar-SA"/>
        </w:rPr>
        <w:t>tC</w:t>
      </w:r>
      <w:proofErr w:type="spellEnd"/>
      <w:r w:rsidR="00597289" w:rsidRPr="00302B68">
        <w:rPr>
          <w:rFonts w:eastAsiaTheme="minorEastAsia" w:cs="Times New Roman"/>
          <w:szCs w:val="24"/>
          <w:lang w:val="en-US" w:bidi="ar-SA"/>
        </w:rPr>
        <w:t>/</w:t>
      </w:r>
      <w:proofErr w:type="spellStart"/>
      <w:r w:rsidR="00597289" w:rsidRPr="00302B68">
        <w:rPr>
          <w:rFonts w:eastAsiaTheme="minorEastAsia" w:cs="Times New Roman"/>
          <w:szCs w:val="24"/>
          <w:lang w:val="en-US" w:bidi="ar-SA"/>
        </w:rPr>
        <w:t>t</w:t>
      </w:r>
      <w:r w:rsidRPr="00302B68">
        <w:rPr>
          <w:rFonts w:eastAsiaTheme="minorEastAsia" w:cs="Times New Roman"/>
          <w:szCs w:val="24"/>
          <w:lang w:val="en-US" w:bidi="ar-SA"/>
        </w:rPr>
        <w:t>Al</w:t>
      </w:r>
      <w:proofErr w:type="spellEnd"/>
      <w:r w:rsidRPr="00302B68">
        <w:rPr>
          <w:rFonts w:eastAsiaTheme="minorEastAsia" w:cs="Times New Roman" w:hint="eastAsia"/>
          <w:szCs w:val="24"/>
          <w:lang w:val="en-US" w:bidi="ar-SA"/>
        </w:rPr>
        <w:t>），可采用中国有色金属工业协会的推荐值</w:t>
      </w:r>
      <w:r w:rsidR="00597289" w:rsidRPr="00302B68">
        <w:rPr>
          <w:rFonts w:eastAsiaTheme="minorEastAsia" w:cs="Times New Roman"/>
          <w:szCs w:val="24"/>
          <w:lang w:val="en-US" w:bidi="ar-SA"/>
        </w:rPr>
        <w:t>0.411tC/</w:t>
      </w:r>
      <w:proofErr w:type="spellStart"/>
      <w:r w:rsidR="00597289" w:rsidRPr="00302B68">
        <w:rPr>
          <w:rFonts w:eastAsiaTheme="minorEastAsia" w:cs="Times New Roman"/>
          <w:szCs w:val="24"/>
          <w:lang w:val="en-US" w:bidi="ar-SA"/>
        </w:rPr>
        <w:t>t</w:t>
      </w:r>
      <w:r w:rsidRPr="00302B68">
        <w:rPr>
          <w:rFonts w:eastAsiaTheme="minorEastAsia" w:cs="Times New Roman"/>
          <w:szCs w:val="24"/>
          <w:lang w:val="en-US" w:bidi="ar-SA"/>
        </w:rPr>
        <w:t>Al</w:t>
      </w:r>
      <w:proofErr w:type="spellEnd"/>
      <w:r w:rsidRPr="00302B68">
        <w:rPr>
          <w:rFonts w:eastAsiaTheme="minorEastAsia" w:cs="Times New Roman" w:hint="eastAsia"/>
          <w:szCs w:val="24"/>
          <w:lang w:val="en-US" w:bidi="ar-SA"/>
        </w:rPr>
        <w:t>；具备条件的企业可以按月称重检测，取年度加权平均值；</w:t>
      </w:r>
    </w:p>
    <w:p w:rsidR="00B75FCF" w:rsidRDefault="00641789">
      <w:pPr>
        <w:spacing w:line="360" w:lineRule="auto"/>
        <w:ind w:firstLine="420"/>
        <w:rPr>
          <w:rFonts w:eastAsiaTheme="minorEastAsia" w:cs="Times New Roman"/>
        </w:rPr>
      </w:pPr>
      <w:r>
        <w:rPr>
          <w:rFonts w:cs="Times New Roman"/>
          <w:i/>
        </w:rPr>
        <w:t>S</w:t>
      </w:r>
      <w:r>
        <w:rPr>
          <w:rFonts w:cs="Times New Roman" w:hint="eastAsia"/>
          <w:i/>
          <w:vertAlign w:val="subscript"/>
        </w:rPr>
        <w:t>炭阳极</w:t>
      </w:r>
      <w:r>
        <w:rPr>
          <w:rFonts w:cs="Times New Roman"/>
        </w:rPr>
        <w:t>—</w:t>
      </w:r>
      <w:r>
        <w:rPr>
          <w:rFonts w:cs="Times New Roman" w:hint="eastAsia"/>
        </w:rPr>
        <w:t>炭阳极平均含硫量，单位为</w:t>
      </w:r>
      <w:r>
        <w:rPr>
          <w:rFonts w:cs="Times New Roman"/>
        </w:rPr>
        <w:t>%</w:t>
      </w:r>
      <w:r>
        <w:rPr>
          <w:rFonts w:cs="Times New Roman" w:hint="eastAsia"/>
        </w:rPr>
        <w:t>，可采用中国有色金属工业协会的推荐值</w:t>
      </w:r>
      <w:r>
        <w:rPr>
          <w:rFonts w:cs="Times New Roman"/>
        </w:rPr>
        <w:t>2%</w:t>
      </w:r>
      <w:r>
        <w:rPr>
          <w:rFonts w:cs="Times New Roman" w:hint="eastAsia"/>
        </w:rPr>
        <w:t>；具备条件的企业可以按照</w:t>
      </w:r>
      <w:r>
        <w:rPr>
          <w:rFonts w:cs="Times New Roman"/>
        </w:rPr>
        <w:t>YS/T63.20</w:t>
      </w:r>
      <w:r>
        <w:rPr>
          <w:rFonts w:cs="Times New Roman" w:hint="eastAsia"/>
        </w:rPr>
        <w:t>，对每个批次的炭阳极进行抽样检测，取年度加权平均值；</w:t>
      </w:r>
    </w:p>
    <w:p w:rsidR="00B75FCF" w:rsidRDefault="00641789">
      <w:pPr>
        <w:pStyle w:val="a0"/>
        <w:spacing w:line="360" w:lineRule="auto"/>
        <w:ind w:firstLine="420"/>
        <w:rPr>
          <w:rFonts w:eastAsiaTheme="minorEastAsia" w:cs="Times New Roman"/>
          <w:szCs w:val="24"/>
          <w:lang w:val="en-US" w:bidi="ar-SA"/>
        </w:rPr>
      </w:pPr>
      <w:r>
        <w:rPr>
          <w:rFonts w:eastAsiaTheme="minorEastAsia" w:cs="Times New Roman"/>
          <w:i/>
          <w:szCs w:val="24"/>
          <w:lang w:val="en-US" w:bidi="ar-SA"/>
        </w:rPr>
        <w:t>A</w:t>
      </w:r>
      <w:r>
        <w:rPr>
          <w:rFonts w:eastAsiaTheme="minorEastAsia" w:cs="Times New Roman" w:hint="eastAsia"/>
          <w:i/>
          <w:szCs w:val="24"/>
          <w:vertAlign w:val="subscript"/>
          <w:lang w:val="en-US" w:bidi="ar-SA"/>
        </w:rPr>
        <w:t>炭阳极</w:t>
      </w:r>
      <w:r>
        <w:rPr>
          <w:rFonts w:eastAsiaTheme="minorEastAsia" w:cs="Times New Roman"/>
          <w:szCs w:val="24"/>
          <w:lang w:val="en-US" w:bidi="ar-SA"/>
        </w:rPr>
        <w:t>—</w:t>
      </w:r>
      <w:r>
        <w:rPr>
          <w:rFonts w:eastAsiaTheme="minorEastAsia" w:cs="Times New Roman" w:hint="eastAsia"/>
          <w:szCs w:val="24"/>
          <w:lang w:val="en-US" w:bidi="ar-SA"/>
        </w:rPr>
        <w:t>炭阳极平均灰分含量，单位为</w:t>
      </w:r>
      <w:r>
        <w:rPr>
          <w:rFonts w:eastAsiaTheme="minorEastAsia" w:cs="Times New Roman"/>
          <w:szCs w:val="24"/>
          <w:lang w:val="en-US" w:bidi="ar-SA"/>
        </w:rPr>
        <w:t>%</w:t>
      </w:r>
      <w:r>
        <w:rPr>
          <w:rFonts w:eastAsiaTheme="minorEastAsia" w:cs="Times New Roman" w:hint="eastAsia"/>
          <w:szCs w:val="24"/>
          <w:lang w:val="en-US" w:bidi="ar-SA"/>
        </w:rPr>
        <w:t>，可采取中国有色金属工业协会的推荐值</w:t>
      </w:r>
      <w:r>
        <w:rPr>
          <w:rFonts w:eastAsiaTheme="minorEastAsia" w:cs="Times New Roman"/>
          <w:szCs w:val="24"/>
          <w:lang w:val="en-US" w:bidi="ar-SA"/>
        </w:rPr>
        <w:t>0.4%</w:t>
      </w:r>
      <w:r>
        <w:rPr>
          <w:rFonts w:eastAsiaTheme="minorEastAsia" w:cs="Times New Roman" w:hint="eastAsia"/>
          <w:szCs w:val="24"/>
          <w:lang w:val="en-US" w:bidi="ar-SA"/>
        </w:rPr>
        <w:t>；具备条件的企业可以按照</w:t>
      </w:r>
      <w:r>
        <w:rPr>
          <w:rFonts w:eastAsiaTheme="minorEastAsia" w:cs="Times New Roman"/>
          <w:szCs w:val="24"/>
          <w:lang w:val="en-US" w:bidi="ar-SA"/>
        </w:rPr>
        <w:t>YS/T63.19</w:t>
      </w:r>
      <w:r>
        <w:rPr>
          <w:rFonts w:eastAsiaTheme="minorEastAsia" w:cs="Times New Roman" w:hint="eastAsia"/>
          <w:szCs w:val="24"/>
          <w:lang w:val="en-US" w:bidi="ar-SA"/>
        </w:rPr>
        <w:t>，对每个批次的炭阳极进行抽样检测，取年度加权平均值。</w:t>
      </w:r>
    </w:p>
    <w:p w:rsidR="00B75FCF" w:rsidRDefault="00641789">
      <w:pPr>
        <w:pStyle w:val="a0"/>
        <w:spacing w:line="360" w:lineRule="auto"/>
        <w:ind w:firstLine="422"/>
        <w:rPr>
          <w:rFonts w:eastAsiaTheme="minorEastAsia"/>
          <w:szCs w:val="24"/>
          <w:lang w:val="en-US" w:bidi="ar-SA"/>
        </w:rPr>
      </w:pPr>
      <w:r>
        <w:rPr>
          <w:rFonts w:eastAsiaTheme="minorEastAsia" w:hint="eastAsia"/>
          <w:b/>
          <w:szCs w:val="24"/>
          <w:lang w:val="en-US" w:bidi="ar-SA"/>
        </w:rPr>
        <w:t>（三）工业生产过程产生的温室气体排放</w:t>
      </w:r>
    </w:p>
    <w:p w:rsidR="00B75FCF" w:rsidRDefault="00641789">
      <w:pPr>
        <w:snapToGrid w:val="0"/>
        <w:spacing w:line="360" w:lineRule="auto"/>
        <w:ind w:firstLine="420"/>
        <w:rPr>
          <w:rFonts w:eastAsiaTheme="minorEastAsia" w:cs="Times New Roman"/>
        </w:rPr>
      </w:pPr>
      <w:r>
        <w:rPr>
          <w:rFonts w:cs="Times New Roman"/>
        </w:rPr>
        <w:t>1.</w:t>
      </w:r>
      <w:r>
        <w:rPr>
          <w:rFonts w:cs="Times New Roman" w:hint="eastAsia"/>
        </w:rPr>
        <w:t>计算公式</w:t>
      </w:r>
    </w:p>
    <w:p w:rsidR="00B75FCF" w:rsidRDefault="00641789">
      <w:pPr>
        <w:snapToGrid w:val="0"/>
        <w:spacing w:line="360" w:lineRule="auto"/>
        <w:ind w:firstLine="420"/>
        <w:rPr>
          <w:rFonts w:cs="Times New Roman"/>
        </w:rPr>
      </w:pPr>
      <w:r>
        <w:rPr>
          <w:rFonts w:cs="Times New Roman" w:hint="eastAsia"/>
        </w:rPr>
        <w:t>工业生产过程产生的温室气体排放量是电解工序阳极效应产生的温室气体排放量与脱硫设施使用碳酸盐分解产生的温室气体排放量之和，按公式（</w:t>
      </w:r>
      <w:r>
        <w:rPr>
          <w:rFonts w:cs="Times New Roman"/>
        </w:rPr>
        <w:t>7</w:t>
      </w:r>
      <w:r>
        <w:rPr>
          <w:rFonts w:cs="Times New Roman" w:hint="eastAsia"/>
        </w:rPr>
        <w:t>）计算。</w:t>
      </w:r>
    </w:p>
    <w:p w:rsidR="00B75FCF" w:rsidRDefault="00641789">
      <w:pPr>
        <w:spacing w:line="360" w:lineRule="auto"/>
        <w:ind w:firstLine="420"/>
        <w:jc w:val="right"/>
        <w:rPr>
          <w:rFonts w:cs="Times New Roman"/>
        </w:rPr>
      </w:pPr>
      <w:r>
        <w:rPr>
          <w:rFonts w:cs="Times New Roman"/>
        </w:rPr>
        <w:t xml:space="preserve"> </w:t>
      </w:r>
      <w:r>
        <w:rPr>
          <w:rFonts w:cs="Times New Roman"/>
          <w:i/>
        </w:rPr>
        <w:t xml:space="preserve"> E</w:t>
      </w:r>
      <w:r>
        <w:rPr>
          <w:rFonts w:cs="Times New Roman" w:hint="eastAsia"/>
          <w:i/>
          <w:vertAlign w:val="subscript"/>
        </w:rPr>
        <w:t>过程</w:t>
      </w:r>
      <w:r>
        <w:rPr>
          <w:rFonts w:cs="Times New Roman"/>
          <w:i/>
        </w:rPr>
        <w:t>=E</w:t>
      </w:r>
      <w:r>
        <w:rPr>
          <w:rFonts w:cs="Times New Roman"/>
          <w:i/>
          <w:vertAlign w:val="subscript"/>
        </w:rPr>
        <w:t>PFCs</w:t>
      </w:r>
      <w:r>
        <w:rPr>
          <w:rFonts w:cs="Times New Roman"/>
          <w:i/>
        </w:rPr>
        <w:t>+</w:t>
      </w:r>
      <m:oMath>
        <m:nary>
          <m:naryPr>
            <m:chr m:val="∑"/>
            <m:limLoc m:val="undOvr"/>
            <m:ctrlPr>
              <w:rPr>
                <w:rFonts w:ascii="Cambria Math" w:eastAsiaTheme="minorEastAsia"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eastAsiaTheme="minorEastAsia" w:hAnsi="Cambria Math" w:cs="Times New Roman"/>
                    <w:i/>
                  </w:rPr>
                </m:ctrlPr>
              </m:sSubPr>
              <m:e>
                <m:r>
                  <w:rPr>
                    <w:rFonts w:ascii="Cambria Math" w:hAnsi="Cambria Math" w:cs="Times New Roman"/>
                  </w:rPr>
                  <m:t>E</m:t>
                </m:r>
              </m:e>
              <m:sub>
                <m:r>
                  <w:rPr>
                    <w:rFonts w:ascii="Cambria Math" w:hAnsi="Cambria Math" w:cs="Times New Roman" w:hint="eastAsia"/>
                  </w:rPr>
                  <m:t>碳酸盐，</m:t>
                </m:r>
                <m:r>
                  <w:rPr>
                    <w:rFonts w:ascii="Cambria Math" w:hAnsi="Cambria Math" w:cs="Times New Roman"/>
                  </w:rPr>
                  <m:t>i</m:t>
                </m:r>
              </m:sub>
            </m:sSub>
          </m:e>
        </m:nary>
      </m:oMath>
      <w:r>
        <w:rPr>
          <w:rFonts w:cs="Times New Roman"/>
        </w:rPr>
        <w:t xml:space="preserve">       </w:t>
      </w:r>
      <w:r>
        <w:rPr>
          <w:rFonts w:cs="Times New Roman" w:hint="eastAsia"/>
        </w:rPr>
        <w:t xml:space="preserve">  </w:t>
      </w:r>
      <w:r>
        <w:rPr>
          <w:rFonts w:cs="Times New Roman"/>
        </w:rPr>
        <w:t xml:space="preserve">            </w:t>
      </w:r>
      <w:r>
        <w:rPr>
          <w:rFonts w:cs="Times New Roman" w:hint="eastAsia"/>
        </w:rPr>
        <w:t>（</w:t>
      </w:r>
      <w:r>
        <w:rPr>
          <w:rFonts w:cs="Times New Roman"/>
        </w:rPr>
        <w:t>7</w:t>
      </w:r>
      <w:r>
        <w:rPr>
          <w:rFonts w:cs="Times New Roman" w:hint="eastAsia"/>
        </w:rPr>
        <w:t>）</w:t>
      </w:r>
    </w:p>
    <w:p w:rsidR="00B75FCF" w:rsidRDefault="00641789">
      <w:pPr>
        <w:spacing w:line="360" w:lineRule="auto"/>
        <w:ind w:firstLine="420"/>
        <w:rPr>
          <w:rFonts w:cs="Times New Roman"/>
        </w:rPr>
      </w:pPr>
      <w:r>
        <w:rPr>
          <w:rFonts w:cs="Times New Roman" w:hint="eastAsia"/>
        </w:rPr>
        <w:t>式中：</w:t>
      </w:r>
    </w:p>
    <w:p w:rsidR="00B75FCF" w:rsidRDefault="00641789">
      <w:pPr>
        <w:spacing w:line="360" w:lineRule="auto"/>
        <w:ind w:firstLine="420"/>
        <w:rPr>
          <w:rFonts w:cs="Times New Roman"/>
        </w:rPr>
      </w:pPr>
      <w:r>
        <w:rPr>
          <w:rFonts w:cs="Times New Roman"/>
          <w:i/>
        </w:rPr>
        <w:t>E</w:t>
      </w:r>
      <w:r>
        <w:rPr>
          <w:rFonts w:cs="Times New Roman"/>
          <w:i/>
          <w:vertAlign w:val="subscript"/>
        </w:rPr>
        <w:t>PFCs</w:t>
      </w:r>
      <w:r>
        <w:rPr>
          <w:rFonts w:cs="Times New Roman"/>
        </w:rPr>
        <w:t>—</w:t>
      </w:r>
      <w:r>
        <w:rPr>
          <w:rFonts w:cs="Times New Roman" w:hint="eastAsia"/>
        </w:rPr>
        <w:t>阳极效应全氟化碳排放量，单位</w:t>
      </w:r>
      <w:proofErr w:type="gramStart"/>
      <w:r>
        <w:rPr>
          <w:rFonts w:cs="Times New Roman" w:hint="eastAsia"/>
        </w:rPr>
        <w:t>为吨二</w:t>
      </w:r>
      <w:proofErr w:type="gramEnd"/>
      <w:r>
        <w:rPr>
          <w:rFonts w:cs="Times New Roman" w:hint="eastAsia"/>
        </w:rPr>
        <w:t>氧化碳当量（</w:t>
      </w:r>
      <w:r>
        <w:rPr>
          <w:rFonts w:cs="Times New Roman"/>
        </w:rPr>
        <w:t>tCO</w:t>
      </w:r>
      <w:r>
        <w:rPr>
          <w:rFonts w:cs="Times New Roman"/>
          <w:vertAlign w:val="subscript"/>
        </w:rPr>
        <w:t>2</w:t>
      </w:r>
      <w:r>
        <w:rPr>
          <w:rFonts w:cs="Times New Roman"/>
        </w:rPr>
        <w:t>e</w:t>
      </w:r>
      <w:r>
        <w:rPr>
          <w:rFonts w:cs="Times New Roman" w:hint="eastAsia"/>
        </w:rPr>
        <w:t>）；</w:t>
      </w:r>
    </w:p>
    <w:p w:rsidR="00B75FCF" w:rsidRDefault="00641789">
      <w:pPr>
        <w:spacing w:line="360" w:lineRule="auto"/>
        <w:ind w:firstLine="420"/>
        <w:rPr>
          <w:rFonts w:cs="Times New Roman"/>
        </w:rPr>
      </w:pPr>
      <w:r>
        <w:rPr>
          <w:rFonts w:cs="Times New Roman"/>
          <w:i/>
        </w:rPr>
        <w:t>E</w:t>
      </w:r>
      <w:r>
        <w:rPr>
          <w:rFonts w:cs="Times New Roman" w:hint="eastAsia"/>
          <w:i/>
          <w:vertAlign w:val="subscript"/>
        </w:rPr>
        <w:t>碳酸盐</w:t>
      </w:r>
      <w:r>
        <w:rPr>
          <w:rFonts w:cs="Times New Roman"/>
        </w:rPr>
        <w:t>—</w:t>
      </w:r>
      <w:r>
        <w:rPr>
          <w:rFonts w:cs="Times New Roman" w:hint="eastAsia"/>
        </w:rPr>
        <w:t>碳酸</w:t>
      </w:r>
      <w:proofErr w:type="gramStart"/>
      <w:r>
        <w:rPr>
          <w:rFonts w:cs="Times New Roman" w:hint="eastAsia"/>
        </w:rPr>
        <w:t>盐分解所产生</w:t>
      </w:r>
      <w:proofErr w:type="gramEnd"/>
      <w:r>
        <w:rPr>
          <w:rFonts w:cs="Times New Roman" w:hint="eastAsia"/>
        </w:rPr>
        <w:t>的温室气体排放量，</w:t>
      </w:r>
      <w:proofErr w:type="gramStart"/>
      <w:r>
        <w:rPr>
          <w:rFonts w:cs="Times New Roman" w:hint="eastAsia"/>
        </w:rPr>
        <w:t>单位为吨二氧化碳</w:t>
      </w:r>
      <w:proofErr w:type="gramEnd"/>
      <w:r>
        <w:rPr>
          <w:rFonts w:cs="Times New Roman" w:hint="eastAsia"/>
        </w:rPr>
        <w:t>（</w:t>
      </w:r>
      <w:r>
        <w:rPr>
          <w:rFonts w:cs="Times New Roman"/>
        </w:rPr>
        <w:t>tCO</w:t>
      </w:r>
      <w:r>
        <w:rPr>
          <w:rFonts w:cs="Times New Roman"/>
          <w:vertAlign w:val="subscript"/>
        </w:rPr>
        <w:t>2</w:t>
      </w:r>
      <w:r>
        <w:rPr>
          <w:rFonts w:cs="Times New Roman" w:hint="eastAsia"/>
        </w:rPr>
        <w:t>）。</w:t>
      </w:r>
    </w:p>
    <w:p w:rsidR="00B75FCF" w:rsidRDefault="00641789">
      <w:pPr>
        <w:spacing w:line="360" w:lineRule="auto"/>
        <w:ind w:firstLine="420"/>
        <w:rPr>
          <w:rFonts w:cs="Times New Roman"/>
        </w:rPr>
      </w:pPr>
      <w:r>
        <w:rPr>
          <w:rFonts w:cs="Times New Roman"/>
        </w:rPr>
        <w:t>2.</w:t>
      </w:r>
      <w:r>
        <w:rPr>
          <w:rFonts w:cs="Times New Roman" w:hint="eastAsia"/>
        </w:rPr>
        <w:t>阳极效应</w:t>
      </w:r>
    </w:p>
    <w:p w:rsidR="00B75FCF" w:rsidRDefault="00641789">
      <w:pPr>
        <w:spacing w:line="360" w:lineRule="auto"/>
        <w:ind w:firstLine="420"/>
        <w:rPr>
          <w:rFonts w:eastAsiaTheme="minorEastAsia" w:cs="Times New Roman"/>
        </w:rPr>
      </w:pPr>
      <w:r>
        <w:rPr>
          <w:rFonts w:cs="Times New Roman" w:hint="eastAsia"/>
        </w:rPr>
        <w:t>（</w:t>
      </w:r>
      <w:r>
        <w:rPr>
          <w:rFonts w:cs="Times New Roman"/>
        </w:rPr>
        <w:t>1</w:t>
      </w:r>
      <w:r>
        <w:rPr>
          <w:rFonts w:cs="Times New Roman" w:hint="eastAsia"/>
        </w:rPr>
        <w:t>）计算公式</w:t>
      </w:r>
    </w:p>
    <w:p w:rsidR="00B75FCF" w:rsidRDefault="00641789">
      <w:pPr>
        <w:pStyle w:val="a0"/>
        <w:spacing w:line="360" w:lineRule="auto"/>
        <w:ind w:firstLine="420"/>
        <w:rPr>
          <w:rFonts w:eastAsiaTheme="minorEastAsia" w:cs="Times New Roman"/>
          <w:szCs w:val="24"/>
          <w:lang w:val="en-US" w:bidi="ar-SA"/>
        </w:rPr>
      </w:pPr>
      <w:r>
        <w:rPr>
          <w:rFonts w:eastAsiaTheme="minorEastAsia" w:cs="Times New Roman" w:hint="eastAsia"/>
          <w:szCs w:val="24"/>
          <w:lang w:val="en-US" w:bidi="ar-SA"/>
        </w:rPr>
        <w:t>电解过程在发生阳极效应时，会</w:t>
      </w:r>
      <w:proofErr w:type="gramStart"/>
      <w:r>
        <w:rPr>
          <w:rFonts w:eastAsiaTheme="minorEastAsia" w:cs="Times New Roman" w:hint="eastAsia"/>
          <w:szCs w:val="24"/>
          <w:lang w:val="en-US" w:bidi="ar-SA"/>
        </w:rPr>
        <w:t>排放四</w:t>
      </w:r>
      <w:proofErr w:type="gramEnd"/>
      <w:r>
        <w:rPr>
          <w:rFonts w:eastAsiaTheme="minorEastAsia" w:cs="Times New Roman" w:hint="eastAsia"/>
          <w:szCs w:val="24"/>
          <w:lang w:val="en-US" w:bidi="ar-SA"/>
        </w:rPr>
        <w:t>氟化碳（</w:t>
      </w:r>
      <w:r>
        <w:rPr>
          <w:rFonts w:eastAsiaTheme="minorEastAsia" w:cs="Times New Roman"/>
          <w:szCs w:val="24"/>
          <w:lang w:val="en-US" w:bidi="ar-SA"/>
        </w:rPr>
        <w:t>CF</w:t>
      </w:r>
      <w:r>
        <w:rPr>
          <w:rFonts w:eastAsiaTheme="minorEastAsia" w:cs="Times New Roman"/>
          <w:szCs w:val="24"/>
          <w:vertAlign w:val="subscript"/>
          <w:lang w:val="en-US" w:bidi="ar-SA"/>
        </w:rPr>
        <w:t>4</w:t>
      </w:r>
      <w:r>
        <w:rPr>
          <w:rFonts w:eastAsiaTheme="minorEastAsia" w:cs="Times New Roman" w:hint="eastAsia"/>
          <w:szCs w:val="24"/>
          <w:lang w:val="en-US" w:bidi="ar-SA"/>
        </w:rPr>
        <w:t>，</w:t>
      </w:r>
      <w:r>
        <w:rPr>
          <w:rFonts w:eastAsiaTheme="minorEastAsia" w:cs="Times New Roman"/>
          <w:szCs w:val="24"/>
          <w:lang w:val="en-US" w:bidi="ar-SA"/>
        </w:rPr>
        <w:t>PFC-14</w:t>
      </w:r>
      <w:r>
        <w:rPr>
          <w:rFonts w:eastAsiaTheme="minorEastAsia" w:cs="Times New Roman" w:hint="eastAsia"/>
          <w:szCs w:val="24"/>
          <w:lang w:val="en-US" w:bidi="ar-SA"/>
        </w:rPr>
        <w:t>）和六氟化二碳（</w:t>
      </w:r>
      <w:r>
        <w:rPr>
          <w:rFonts w:eastAsiaTheme="minorEastAsia" w:cs="Times New Roman"/>
          <w:szCs w:val="24"/>
          <w:lang w:val="en-US" w:bidi="ar-SA"/>
        </w:rPr>
        <w:t>C</w:t>
      </w:r>
      <w:r>
        <w:rPr>
          <w:rFonts w:eastAsiaTheme="minorEastAsia" w:cs="Times New Roman"/>
          <w:szCs w:val="24"/>
          <w:vertAlign w:val="subscript"/>
          <w:lang w:val="en-US" w:bidi="ar-SA"/>
        </w:rPr>
        <w:t>2</w:t>
      </w:r>
      <w:r>
        <w:rPr>
          <w:rFonts w:eastAsiaTheme="minorEastAsia" w:cs="Times New Roman"/>
          <w:szCs w:val="24"/>
          <w:lang w:val="en-US" w:bidi="ar-SA"/>
        </w:rPr>
        <w:t>F</w:t>
      </w:r>
      <w:r>
        <w:rPr>
          <w:rFonts w:eastAsiaTheme="minorEastAsia" w:cs="Times New Roman"/>
          <w:szCs w:val="24"/>
          <w:vertAlign w:val="subscript"/>
          <w:lang w:val="en-US" w:bidi="ar-SA"/>
        </w:rPr>
        <w:t>6</w:t>
      </w:r>
      <w:r>
        <w:rPr>
          <w:rFonts w:eastAsiaTheme="minorEastAsia" w:cs="Times New Roman" w:hint="eastAsia"/>
          <w:szCs w:val="24"/>
          <w:lang w:val="en-US" w:bidi="ar-SA"/>
        </w:rPr>
        <w:t>，</w:t>
      </w:r>
      <w:r>
        <w:rPr>
          <w:rFonts w:eastAsiaTheme="minorEastAsia" w:cs="Times New Roman"/>
          <w:szCs w:val="24"/>
          <w:lang w:val="en-US" w:bidi="ar-SA"/>
        </w:rPr>
        <w:t>PFC-116</w:t>
      </w:r>
      <w:r>
        <w:rPr>
          <w:rFonts w:eastAsiaTheme="minorEastAsia" w:cs="Times New Roman" w:hint="eastAsia"/>
          <w:szCs w:val="24"/>
          <w:lang w:val="en-US" w:bidi="ar-SA"/>
        </w:rPr>
        <w:t>）</w:t>
      </w:r>
      <w:proofErr w:type="gramStart"/>
      <w:r>
        <w:rPr>
          <w:rFonts w:eastAsiaTheme="minorEastAsia" w:cs="Times New Roman" w:hint="eastAsia"/>
          <w:szCs w:val="24"/>
          <w:lang w:val="en-US" w:bidi="ar-SA"/>
        </w:rPr>
        <w:t>两种全</w:t>
      </w:r>
      <w:proofErr w:type="gramEnd"/>
      <w:r>
        <w:rPr>
          <w:rFonts w:eastAsiaTheme="minorEastAsia" w:cs="Times New Roman" w:hint="eastAsia"/>
          <w:szCs w:val="24"/>
          <w:lang w:val="en-US" w:bidi="ar-SA"/>
        </w:rPr>
        <w:t>氟化碳（</w:t>
      </w:r>
      <w:r>
        <w:rPr>
          <w:rFonts w:eastAsiaTheme="minorEastAsia" w:cs="Times New Roman"/>
          <w:szCs w:val="24"/>
          <w:lang w:val="en-US" w:bidi="ar-SA"/>
        </w:rPr>
        <w:t>PFCs</w:t>
      </w:r>
      <w:r>
        <w:rPr>
          <w:rFonts w:eastAsiaTheme="minorEastAsia" w:cs="Times New Roman" w:hint="eastAsia"/>
          <w:szCs w:val="24"/>
          <w:lang w:val="en-US" w:bidi="ar-SA"/>
        </w:rPr>
        <w:t>）。阳极效应产生的温室气体排放量按公式（</w:t>
      </w:r>
      <w:r>
        <w:rPr>
          <w:rFonts w:eastAsiaTheme="minorEastAsia" w:cs="Times New Roman"/>
          <w:szCs w:val="24"/>
          <w:lang w:val="en-US" w:bidi="ar-SA"/>
        </w:rPr>
        <w:t>8</w:t>
      </w:r>
      <w:r>
        <w:rPr>
          <w:rFonts w:eastAsiaTheme="minorEastAsia" w:cs="Times New Roman" w:hint="eastAsia"/>
          <w:szCs w:val="24"/>
          <w:lang w:val="en-US" w:bidi="ar-SA"/>
        </w:rPr>
        <w:t>）计算。</w:t>
      </w:r>
    </w:p>
    <w:p w:rsidR="00B75FCF" w:rsidRDefault="00641789">
      <w:pPr>
        <w:spacing w:line="360" w:lineRule="auto"/>
        <w:ind w:firstLine="420"/>
        <w:jc w:val="right"/>
        <w:rPr>
          <w:rFonts w:eastAsiaTheme="minorEastAsia" w:cs="Times New Roman"/>
        </w:rPr>
      </w:pPr>
      <w:r>
        <w:rPr>
          <w:rFonts w:cs="Times New Roman"/>
        </w:rPr>
        <w:t xml:space="preserve">  </w:t>
      </w:r>
      <w:r>
        <w:rPr>
          <w:rFonts w:cs="Times New Roman"/>
          <w:i/>
        </w:rPr>
        <w:t>E</w:t>
      </w:r>
      <w:r>
        <w:rPr>
          <w:rFonts w:cs="Times New Roman"/>
          <w:i/>
          <w:vertAlign w:val="subscript"/>
        </w:rPr>
        <w:t>PFCs</w:t>
      </w:r>
      <w:r>
        <w:rPr>
          <w:rFonts w:cs="Times New Roman"/>
          <w:i/>
        </w:rPr>
        <w:t>=</w:t>
      </w:r>
      <w:r>
        <w:rPr>
          <w:rFonts w:cs="Times New Roman" w:hint="eastAsia"/>
          <w:i/>
        </w:rPr>
        <w:t>（</w:t>
      </w:r>
      <w:r>
        <w:rPr>
          <w:rFonts w:cs="Times New Roman"/>
          <w:i/>
        </w:rPr>
        <w:t>6630</w:t>
      </w:r>
      <w:r>
        <w:rPr>
          <w:rFonts w:cs="Times New Roman" w:hint="eastAsia"/>
          <w:i/>
        </w:rPr>
        <w:t>×</w:t>
      </w:r>
      <w:r>
        <w:rPr>
          <w:rFonts w:cs="Times New Roman"/>
          <w:i/>
        </w:rPr>
        <w:t>EF</w:t>
      </w:r>
      <w:r>
        <w:rPr>
          <w:rFonts w:cs="Times New Roman"/>
          <w:i/>
          <w:vertAlign w:val="subscript"/>
        </w:rPr>
        <w:t>CF4</w:t>
      </w:r>
      <w:r>
        <w:rPr>
          <w:rFonts w:cs="Times New Roman"/>
          <w:i/>
        </w:rPr>
        <w:t>+11100</w:t>
      </w:r>
      <w:r>
        <w:rPr>
          <w:rFonts w:cs="Times New Roman" w:hint="eastAsia"/>
          <w:i/>
        </w:rPr>
        <w:t>×</w:t>
      </w:r>
      <w:r>
        <w:rPr>
          <w:rFonts w:cs="Times New Roman"/>
          <w:i/>
        </w:rPr>
        <w:t>EF</w:t>
      </w:r>
      <w:r>
        <w:rPr>
          <w:rFonts w:cs="Times New Roman"/>
          <w:i/>
          <w:vertAlign w:val="subscript"/>
        </w:rPr>
        <w:t>C2F6</w:t>
      </w:r>
      <w:r>
        <w:rPr>
          <w:rFonts w:cs="Times New Roman" w:hint="eastAsia"/>
          <w:i/>
        </w:rPr>
        <w:t>）</w:t>
      </w:r>
      <w:r>
        <w:rPr>
          <w:rFonts w:cs="Times New Roman"/>
          <w:i/>
        </w:rPr>
        <w:t>×P×10</w:t>
      </w:r>
      <w:r>
        <w:rPr>
          <w:rFonts w:cs="Times New Roman"/>
          <w:i/>
          <w:vertAlign w:val="superscript"/>
        </w:rPr>
        <w:t>-3</w:t>
      </w:r>
      <w:r>
        <w:rPr>
          <w:rFonts w:cs="Times New Roman"/>
          <w:i/>
        </w:rPr>
        <w:tab/>
      </w:r>
      <w:r>
        <w:rPr>
          <w:rFonts w:cs="Times New Roman" w:hint="eastAsia"/>
          <w:i/>
        </w:rPr>
        <w:t xml:space="preserve">         </w:t>
      </w:r>
      <w:r>
        <w:rPr>
          <w:rFonts w:cs="Times New Roman"/>
        </w:rPr>
        <w:tab/>
      </w:r>
      <w:r>
        <w:rPr>
          <w:rFonts w:cs="Times New Roman" w:hint="eastAsia"/>
        </w:rPr>
        <w:t>（</w:t>
      </w:r>
      <w:r>
        <w:rPr>
          <w:rFonts w:cs="Times New Roman"/>
        </w:rPr>
        <w:t>8</w:t>
      </w:r>
      <w:r>
        <w:rPr>
          <w:rFonts w:cs="Times New Roman" w:hint="eastAsia"/>
        </w:rPr>
        <w:t>）</w:t>
      </w:r>
      <w:r>
        <w:rPr>
          <w:rFonts w:cs="Times New Roman"/>
        </w:rPr>
        <w:t xml:space="preserve"> </w:t>
      </w:r>
    </w:p>
    <w:p w:rsidR="00B75FCF" w:rsidRDefault="00641789">
      <w:pPr>
        <w:pStyle w:val="a0"/>
        <w:spacing w:line="360" w:lineRule="auto"/>
        <w:ind w:firstLine="420"/>
        <w:rPr>
          <w:rFonts w:eastAsiaTheme="minorEastAsia" w:cs="Times New Roman"/>
          <w:szCs w:val="24"/>
          <w:lang w:val="en-US" w:bidi="ar-SA"/>
        </w:rPr>
      </w:pPr>
      <w:r>
        <w:rPr>
          <w:rFonts w:eastAsiaTheme="minorEastAsia" w:cs="Times New Roman" w:hint="eastAsia"/>
          <w:szCs w:val="24"/>
          <w:lang w:val="en-US" w:bidi="ar-SA"/>
        </w:rPr>
        <w:t>式中：</w:t>
      </w:r>
    </w:p>
    <w:p w:rsidR="00B75FCF" w:rsidRDefault="00641789">
      <w:pPr>
        <w:pStyle w:val="a0"/>
        <w:spacing w:line="360" w:lineRule="auto"/>
        <w:ind w:firstLine="420"/>
        <w:rPr>
          <w:rFonts w:eastAsiaTheme="minorEastAsia" w:cs="Times New Roman"/>
          <w:szCs w:val="24"/>
          <w:lang w:val="en-US" w:bidi="ar-SA"/>
        </w:rPr>
      </w:pPr>
      <w:r>
        <w:rPr>
          <w:rFonts w:eastAsiaTheme="minorEastAsia" w:cs="Times New Roman"/>
          <w:i/>
          <w:szCs w:val="24"/>
          <w:lang w:val="en-US" w:bidi="ar-SA"/>
        </w:rPr>
        <w:t>6630</w:t>
      </w:r>
      <w:r>
        <w:rPr>
          <w:rFonts w:eastAsiaTheme="minorEastAsia" w:cs="Times New Roman"/>
          <w:szCs w:val="24"/>
          <w:lang w:val="en-US" w:bidi="ar-SA"/>
        </w:rPr>
        <w:t>—CF</w:t>
      </w:r>
      <w:r>
        <w:rPr>
          <w:rFonts w:eastAsiaTheme="minorEastAsia" w:cs="Times New Roman"/>
          <w:szCs w:val="24"/>
          <w:vertAlign w:val="subscript"/>
          <w:lang w:val="en-US" w:bidi="ar-SA"/>
        </w:rPr>
        <w:t>4</w:t>
      </w:r>
      <w:r>
        <w:rPr>
          <w:rFonts w:eastAsiaTheme="minorEastAsia" w:cs="Times New Roman" w:hint="eastAsia"/>
          <w:szCs w:val="24"/>
          <w:lang w:val="en-US" w:bidi="ar-SA"/>
        </w:rPr>
        <w:t>的</w:t>
      </w:r>
      <w:r>
        <w:rPr>
          <w:rFonts w:eastAsiaTheme="minorEastAsia" w:cs="Times New Roman"/>
          <w:szCs w:val="24"/>
          <w:lang w:val="en-US" w:bidi="ar-SA"/>
        </w:rPr>
        <w:t>GWP</w:t>
      </w:r>
      <w:r>
        <w:rPr>
          <w:rFonts w:eastAsiaTheme="minorEastAsia" w:cs="Times New Roman" w:hint="eastAsia"/>
          <w:szCs w:val="24"/>
          <w:lang w:val="en-US" w:bidi="ar-SA"/>
        </w:rPr>
        <w:t>值；</w:t>
      </w:r>
    </w:p>
    <w:p w:rsidR="00B75FCF" w:rsidRDefault="00641789">
      <w:pPr>
        <w:spacing w:line="360" w:lineRule="auto"/>
        <w:ind w:firstLine="420"/>
        <w:rPr>
          <w:rFonts w:eastAsiaTheme="minorEastAsia" w:cs="Times New Roman"/>
        </w:rPr>
      </w:pPr>
      <w:r>
        <w:rPr>
          <w:rFonts w:cs="Times New Roman"/>
          <w:i/>
        </w:rPr>
        <w:t>EF</w:t>
      </w:r>
      <w:r>
        <w:rPr>
          <w:rFonts w:cs="Times New Roman"/>
          <w:i/>
          <w:vertAlign w:val="subscript"/>
        </w:rPr>
        <w:t>CF4</w:t>
      </w:r>
      <w:r>
        <w:rPr>
          <w:rFonts w:cs="Times New Roman"/>
        </w:rPr>
        <w:t>—</w:t>
      </w:r>
      <w:r>
        <w:rPr>
          <w:rFonts w:cs="Times New Roman" w:hint="eastAsia"/>
        </w:rPr>
        <w:t>阳极效应的</w:t>
      </w:r>
      <w:r>
        <w:rPr>
          <w:rFonts w:cs="Times New Roman"/>
        </w:rPr>
        <w:t>CF</w:t>
      </w:r>
      <w:r>
        <w:rPr>
          <w:rFonts w:cs="Times New Roman"/>
          <w:vertAlign w:val="subscript"/>
        </w:rPr>
        <w:t>4</w:t>
      </w:r>
      <w:r>
        <w:rPr>
          <w:rFonts w:cs="Times New Roman" w:hint="eastAsia"/>
        </w:rPr>
        <w:t>排放因子，单位为千克</w:t>
      </w:r>
      <w:r>
        <w:rPr>
          <w:rFonts w:cs="Times New Roman"/>
        </w:rPr>
        <w:t>CF</w:t>
      </w:r>
      <w:r>
        <w:rPr>
          <w:rFonts w:cs="Times New Roman"/>
          <w:vertAlign w:val="subscript"/>
        </w:rPr>
        <w:t>4</w:t>
      </w:r>
      <w:r>
        <w:rPr>
          <w:rFonts w:cs="Times New Roman" w:hint="eastAsia"/>
        </w:rPr>
        <w:t>每吨铝（</w:t>
      </w:r>
      <w:r>
        <w:rPr>
          <w:rFonts w:cs="Times New Roman"/>
        </w:rPr>
        <w:t>kgCF</w:t>
      </w:r>
      <w:r>
        <w:rPr>
          <w:rFonts w:cs="Times New Roman"/>
          <w:vertAlign w:val="subscript"/>
        </w:rPr>
        <w:t>4</w:t>
      </w:r>
      <w:r>
        <w:rPr>
          <w:rFonts w:cs="Times New Roman"/>
        </w:rPr>
        <w:t>/</w:t>
      </w:r>
      <w:proofErr w:type="spellStart"/>
      <w:r>
        <w:rPr>
          <w:rFonts w:cs="Times New Roman"/>
        </w:rPr>
        <w:t>tAl</w:t>
      </w:r>
      <w:proofErr w:type="spellEnd"/>
      <w:r>
        <w:rPr>
          <w:rFonts w:cs="Times New Roman" w:hint="eastAsia"/>
        </w:rPr>
        <w:t>）；</w:t>
      </w:r>
    </w:p>
    <w:p w:rsidR="00B75FCF" w:rsidRDefault="00641789">
      <w:pPr>
        <w:pStyle w:val="a0"/>
        <w:spacing w:line="360" w:lineRule="auto"/>
        <w:ind w:firstLine="420"/>
        <w:rPr>
          <w:rFonts w:eastAsiaTheme="minorEastAsia" w:cs="Times New Roman"/>
          <w:szCs w:val="24"/>
          <w:lang w:val="en-US" w:bidi="ar-SA"/>
        </w:rPr>
      </w:pPr>
      <w:r>
        <w:rPr>
          <w:rFonts w:eastAsiaTheme="minorEastAsia" w:cs="Times New Roman"/>
          <w:i/>
          <w:szCs w:val="24"/>
          <w:lang w:val="en-US" w:bidi="ar-SA"/>
        </w:rPr>
        <w:t>11100</w:t>
      </w:r>
      <w:r>
        <w:rPr>
          <w:rFonts w:eastAsiaTheme="minorEastAsia" w:cs="Times New Roman"/>
          <w:szCs w:val="24"/>
          <w:lang w:val="en-US" w:bidi="ar-SA"/>
        </w:rPr>
        <w:t>—C</w:t>
      </w:r>
      <w:r>
        <w:rPr>
          <w:rFonts w:eastAsiaTheme="minorEastAsia" w:cs="Times New Roman"/>
          <w:szCs w:val="24"/>
          <w:vertAlign w:val="subscript"/>
          <w:lang w:val="en-US" w:bidi="ar-SA"/>
        </w:rPr>
        <w:t>2</w:t>
      </w:r>
      <w:r>
        <w:rPr>
          <w:rFonts w:eastAsiaTheme="minorEastAsia" w:cs="Times New Roman"/>
          <w:szCs w:val="24"/>
          <w:lang w:val="en-US" w:bidi="ar-SA"/>
        </w:rPr>
        <w:t>F</w:t>
      </w:r>
      <w:r>
        <w:rPr>
          <w:rFonts w:eastAsiaTheme="minorEastAsia" w:cs="Times New Roman"/>
          <w:szCs w:val="24"/>
          <w:vertAlign w:val="subscript"/>
          <w:lang w:val="en-US" w:bidi="ar-SA"/>
        </w:rPr>
        <w:t>6</w:t>
      </w:r>
      <w:r>
        <w:rPr>
          <w:rFonts w:eastAsiaTheme="minorEastAsia" w:cs="Times New Roman" w:hint="eastAsia"/>
          <w:szCs w:val="24"/>
          <w:lang w:val="en-US" w:bidi="ar-SA"/>
        </w:rPr>
        <w:t>的</w:t>
      </w:r>
      <w:r>
        <w:rPr>
          <w:rFonts w:eastAsiaTheme="minorEastAsia" w:cs="Times New Roman"/>
          <w:szCs w:val="24"/>
          <w:lang w:val="en-US" w:bidi="ar-SA"/>
        </w:rPr>
        <w:t>GWP</w:t>
      </w:r>
      <w:r>
        <w:rPr>
          <w:rFonts w:eastAsiaTheme="minorEastAsia" w:cs="Times New Roman" w:hint="eastAsia"/>
          <w:szCs w:val="24"/>
          <w:lang w:val="en-US" w:bidi="ar-SA"/>
        </w:rPr>
        <w:t>值；</w:t>
      </w:r>
    </w:p>
    <w:p w:rsidR="00B75FCF" w:rsidRDefault="00641789">
      <w:pPr>
        <w:spacing w:line="360" w:lineRule="auto"/>
        <w:ind w:firstLine="420"/>
        <w:rPr>
          <w:rFonts w:eastAsiaTheme="minorEastAsia" w:cs="Times New Roman"/>
        </w:rPr>
      </w:pPr>
      <w:r>
        <w:rPr>
          <w:rFonts w:cs="Times New Roman"/>
          <w:i/>
        </w:rPr>
        <w:lastRenderedPageBreak/>
        <w:t>EF</w:t>
      </w:r>
      <w:r>
        <w:rPr>
          <w:rFonts w:cs="Times New Roman"/>
          <w:i/>
          <w:vertAlign w:val="subscript"/>
        </w:rPr>
        <w:t>C2F6</w:t>
      </w:r>
      <w:r>
        <w:rPr>
          <w:rFonts w:cs="Times New Roman"/>
        </w:rPr>
        <w:t>—</w:t>
      </w:r>
      <w:r>
        <w:rPr>
          <w:rFonts w:cs="Times New Roman" w:hint="eastAsia"/>
        </w:rPr>
        <w:t>阳极效应的</w:t>
      </w:r>
      <w:r>
        <w:rPr>
          <w:rFonts w:cs="Times New Roman"/>
        </w:rPr>
        <w:t>C</w:t>
      </w:r>
      <w:r>
        <w:rPr>
          <w:rFonts w:cs="Times New Roman"/>
          <w:vertAlign w:val="subscript"/>
        </w:rPr>
        <w:t>2</w:t>
      </w:r>
      <w:r>
        <w:rPr>
          <w:rFonts w:cs="Times New Roman"/>
        </w:rPr>
        <w:t>F</w:t>
      </w:r>
      <w:r>
        <w:rPr>
          <w:rFonts w:cs="Times New Roman"/>
          <w:vertAlign w:val="subscript"/>
        </w:rPr>
        <w:t>6</w:t>
      </w:r>
      <w:r>
        <w:rPr>
          <w:rFonts w:cs="Times New Roman" w:hint="eastAsia"/>
        </w:rPr>
        <w:t>排放因子，单位为千克</w:t>
      </w:r>
      <w:r>
        <w:rPr>
          <w:rFonts w:cs="Times New Roman"/>
        </w:rPr>
        <w:t>C</w:t>
      </w:r>
      <w:r>
        <w:rPr>
          <w:rFonts w:cs="Times New Roman"/>
          <w:vertAlign w:val="subscript"/>
        </w:rPr>
        <w:t>2</w:t>
      </w:r>
      <w:r>
        <w:rPr>
          <w:rFonts w:cs="Times New Roman"/>
        </w:rPr>
        <w:t>F</w:t>
      </w:r>
      <w:r>
        <w:rPr>
          <w:rFonts w:cs="Times New Roman"/>
          <w:vertAlign w:val="subscript"/>
        </w:rPr>
        <w:t>6</w:t>
      </w:r>
      <w:r>
        <w:rPr>
          <w:rFonts w:cs="Times New Roman" w:hint="eastAsia"/>
        </w:rPr>
        <w:t>每吨铝（</w:t>
      </w:r>
      <w:r>
        <w:rPr>
          <w:rFonts w:cs="Times New Roman"/>
        </w:rPr>
        <w:t>kgC</w:t>
      </w:r>
      <w:r>
        <w:rPr>
          <w:rFonts w:cs="Times New Roman"/>
          <w:vertAlign w:val="subscript"/>
        </w:rPr>
        <w:t>2</w:t>
      </w:r>
      <w:r>
        <w:rPr>
          <w:rFonts w:cs="Times New Roman"/>
        </w:rPr>
        <w:t>F</w:t>
      </w:r>
      <w:r>
        <w:rPr>
          <w:rFonts w:cs="Times New Roman"/>
          <w:vertAlign w:val="subscript"/>
        </w:rPr>
        <w:t>6</w:t>
      </w:r>
      <w:r>
        <w:rPr>
          <w:rFonts w:cs="Times New Roman"/>
        </w:rPr>
        <w:t>/</w:t>
      </w:r>
      <w:proofErr w:type="spellStart"/>
      <w:r>
        <w:rPr>
          <w:rFonts w:cs="Times New Roman"/>
        </w:rPr>
        <w:t>tAl</w:t>
      </w:r>
      <w:proofErr w:type="spellEnd"/>
      <w:r>
        <w:rPr>
          <w:rFonts w:cs="Times New Roman" w:hint="eastAsia"/>
        </w:rPr>
        <w:t>）；</w:t>
      </w:r>
    </w:p>
    <w:p w:rsidR="00B75FCF" w:rsidRDefault="00641789">
      <w:pPr>
        <w:pStyle w:val="a0"/>
        <w:spacing w:line="360" w:lineRule="auto"/>
        <w:ind w:firstLine="420"/>
        <w:rPr>
          <w:rFonts w:eastAsiaTheme="minorEastAsia" w:cs="Times New Roman"/>
          <w:szCs w:val="24"/>
          <w:lang w:val="en-US" w:bidi="ar-SA"/>
        </w:rPr>
      </w:pPr>
      <w:r>
        <w:rPr>
          <w:rFonts w:eastAsiaTheme="minorEastAsia" w:cs="Times New Roman"/>
          <w:i/>
          <w:szCs w:val="24"/>
          <w:lang w:val="en-US" w:bidi="ar-SA"/>
        </w:rPr>
        <w:t>P</w:t>
      </w:r>
      <w:r>
        <w:rPr>
          <w:rFonts w:eastAsiaTheme="minorEastAsia" w:cs="Times New Roman"/>
          <w:szCs w:val="24"/>
          <w:lang w:val="en-US" w:bidi="ar-SA"/>
        </w:rPr>
        <w:t>—</w:t>
      </w:r>
      <w:r>
        <w:rPr>
          <w:rFonts w:eastAsiaTheme="minorEastAsia" w:cs="Times New Roman" w:hint="eastAsia"/>
          <w:szCs w:val="24"/>
          <w:lang w:val="en-US" w:bidi="ar-SA"/>
        </w:rPr>
        <w:t>产品（铝液）产量，单位为吨（</w:t>
      </w:r>
      <w:r>
        <w:rPr>
          <w:rFonts w:eastAsiaTheme="minorEastAsia" w:cs="Times New Roman"/>
          <w:szCs w:val="24"/>
          <w:lang w:val="en-US" w:bidi="ar-SA"/>
        </w:rPr>
        <w:t>t</w:t>
      </w:r>
      <w:r>
        <w:rPr>
          <w:rFonts w:eastAsiaTheme="minorEastAsia" w:cs="Times New Roman" w:hint="eastAsia"/>
          <w:szCs w:val="24"/>
          <w:lang w:val="en-US" w:bidi="ar-SA"/>
        </w:rPr>
        <w:t>）。</w:t>
      </w:r>
    </w:p>
    <w:p w:rsidR="00B75FCF" w:rsidRDefault="00641789">
      <w:pPr>
        <w:spacing w:line="360" w:lineRule="auto"/>
        <w:ind w:firstLine="420"/>
        <w:rPr>
          <w:rFonts w:eastAsiaTheme="minorEastAsia" w:cs="Times New Roman"/>
        </w:rPr>
      </w:pPr>
      <w:r>
        <w:rPr>
          <w:rFonts w:cs="Times New Roman" w:hint="eastAsia"/>
        </w:rPr>
        <w:t>（</w:t>
      </w:r>
      <w:r>
        <w:rPr>
          <w:rFonts w:cs="Times New Roman"/>
        </w:rPr>
        <w:t>2</w:t>
      </w:r>
      <w:r>
        <w:rPr>
          <w:rFonts w:cs="Times New Roman" w:hint="eastAsia"/>
        </w:rPr>
        <w:t>）排放因子数据获取</w:t>
      </w:r>
    </w:p>
    <w:p w:rsidR="00B75FCF" w:rsidRDefault="00641789">
      <w:pPr>
        <w:pStyle w:val="a0"/>
        <w:spacing w:line="360" w:lineRule="auto"/>
        <w:ind w:firstLine="420"/>
        <w:rPr>
          <w:rFonts w:eastAsiaTheme="minorEastAsia" w:cs="Times New Roman"/>
          <w:szCs w:val="24"/>
          <w:lang w:val="en-US" w:bidi="ar-SA"/>
        </w:rPr>
      </w:pPr>
      <w:r>
        <w:rPr>
          <w:rFonts w:eastAsiaTheme="minorEastAsia" w:cs="Times New Roman" w:hint="eastAsia"/>
          <w:szCs w:val="24"/>
          <w:lang w:val="en-US" w:bidi="ar-SA"/>
        </w:rPr>
        <w:t>中国有色金属工业协会推荐的四氟化碳和六氟化碳排放因子数值分别为</w:t>
      </w:r>
      <w:r>
        <w:rPr>
          <w:rFonts w:eastAsiaTheme="minorEastAsia" w:cs="Times New Roman"/>
          <w:szCs w:val="24"/>
          <w:lang w:val="en-US" w:bidi="ar-SA"/>
        </w:rPr>
        <w:t>0.034kgCF</w:t>
      </w:r>
      <w:r>
        <w:rPr>
          <w:rFonts w:eastAsiaTheme="minorEastAsia" w:cs="Times New Roman"/>
          <w:szCs w:val="24"/>
          <w:vertAlign w:val="subscript"/>
          <w:lang w:val="en-US" w:bidi="ar-SA"/>
        </w:rPr>
        <w:t>4</w:t>
      </w:r>
      <w:r>
        <w:rPr>
          <w:rFonts w:eastAsiaTheme="minorEastAsia" w:cs="Times New Roman"/>
          <w:szCs w:val="24"/>
          <w:lang w:val="en-US" w:bidi="ar-SA"/>
        </w:rPr>
        <w:t>/</w:t>
      </w:r>
      <w:proofErr w:type="spellStart"/>
      <w:r>
        <w:rPr>
          <w:rFonts w:eastAsiaTheme="minorEastAsia" w:cs="Times New Roman"/>
          <w:szCs w:val="24"/>
          <w:lang w:val="en-US" w:bidi="ar-SA"/>
        </w:rPr>
        <w:t>tAl</w:t>
      </w:r>
      <w:proofErr w:type="spellEnd"/>
      <w:r>
        <w:rPr>
          <w:rFonts w:eastAsiaTheme="minorEastAsia" w:cs="Times New Roman" w:hint="eastAsia"/>
          <w:szCs w:val="24"/>
          <w:lang w:val="en-US" w:bidi="ar-SA"/>
        </w:rPr>
        <w:t>、</w:t>
      </w:r>
      <w:r>
        <w:rPr>
          <w:rFonts w:eastAsiaTheme="minorEastAsia" w:cs="Times New Roman"/>
          <w:szCs w:val="24"/>
          <w:lang w:val="en-US" w:bidi="ar-SA"/>
        </w:rPr>
        <w:t>0.0034kgC</w:t>
      </w:r>
      <w:r>
        <w:rPr>
          <w:rFonts w:eastAsiaTheme="minorEastAsia" w:cs="Times New Roman"/>
          <w:szCs w:val="24"/>
          <w:vertAlign w:val="subscript"/>
          <w:lang w:val="en-US" w:bidi="ar-SA"/>
        </w:rPr>
        <w:t>2</w:t>
      </w:r>
      <w:r>
        <w:rPr>
          <w:rFonts w:eastAsiaTheme="minorEastAsia" w:cs="Times New Roman"/>
          <w:szCs w:val="24"/>
          <w:lang w:val="en-US" w:bidi="ar-SA"/>
        </w:rPr>
        <w:t>F</w:t>
      </w:r>
      <w:r>
        <w:rPr>
          <w:rFonts w:eastAsiaTheme="minorEastAsia" w:cs="Times New Roman"/>
          <w:szCs w:val="24"/>
          <w:vertAlign w:val="subscript"/>
          <w:lang w:val="en-US" w:bidi="ar-SA"/>
        </w:rPr>
        <w:t>6</w:t>
      </w:r>
      <w:r>
        <w:rPr>
          <w:rFonts w:eastAsiaTheme="minorEastAsia" w:cs="Times New Roman"/>
          <w:szCs w:val="24"/>
          <w:lang w:val="en-US" w:bidi="ar-SA"/>
        </w:rPr>
        <w:t>/</w:t>
      </w:r>
      <w:proofErr w:type="spellStart"/>
      <w:r>
        <w:rPr>
          <w:rFonts w:eastAsiaTheme="minorEastAsia" w:cs="Times New Roman"/>
          <w:szCs w:val="24"/>
          <w:lang w:val="en-US" w:bidi="ar-SA"/>
        </w:rPr>
        <w:t>tAl</w:t>
      </w:r>
      <w:proofErr w:type="spellEnd"/>
      <w:r>
        <w:rPr>
          <w:rFonts w:eastAsiaTheme="minorEastAsia" w:cs="Times New Roman" w:hint="eastAsia"/>
          <w:szCs w:val="24"/>
          <w:lang w:val="en-US" w:bidi="ar-SA"/>
        </w:rPr>
        <w:t>。</w:t>
      </w:r>
    </w:p>
    <w:p w:rsidR="00B75FCF" w:rsidRDefault="00641789">
      <w:pPr>
        <w:pStyle w:val="a0"/>
        <w:spacing w:line="360" w:lineRule="auto"/>
        <w:ind w:firstLine="420"/>
        <w:rPr>
          <w:rFonts w:eastAsiaTheme="minorEastAsia" w:cs="Times New Roman"/>
          <w:szCs w:val="24"/>
          <w:lang w:val="en-US" w:bidi="ar-SA"/>
        </w:rPr>
      </w:pPr>
      <w:r>
        <w:rPr>
          <w:rFonts w:eastAsiaTheme="minorEastAsia" w:cs="Times New Roman" w:hint="eastAsia"/>
          <w:szCs w:val="24"/>
          <w:lang w:val="en-US" w:bidi="ar-SA"/>
        </w:rPr>
        <w:t>具备条件的企业可采用国际通用的斜率法经验公式，按照公式（</w:t>
      </w:r>
      <w:r>
        <w:rPr>
          <w:rFonts w:eastAsiaTheme="minorEastAsia" w:cs="Times New Roman"/>
          <w:szCs w:val="24"/>
          <w:lang w:val="en-US" w:bidi="ar-SA"/>
        </w:rPr>
        <w:t>9</w:t>
      </w:r>
      <w:r>
        <w:rPr>
          <w:rFonts w:eastAsiaTheme="minorEastAsia" w:cs="Times New Roman" w:hint="eastAsia"/>
          <w:szCs w:val="24"/>
          <w:lang w:val="en-US" w:bidi="ar-SA"/>
        </w:rPr>
        <w:t>）和公式（</w:t>
      </w:r>
      <w:r>
        <w:rPr>
          <w:rFonts w:eastAsiaTheme="minorEastAsia" w:cs="Times New Roman"/>
          <w:szCs w:val="24"/>
          <w:lang w:val="en-US" w:bidi="ar-SA"/>
        </w:rPr>
        <w:t>10</w:t>
      </w:r>
      <w:r>
        <w:rPr>
          <w:rFonts w:eastAsiaTheme="minorEastAsia" w:cs="Times New Roman" w:hint="eastAsia"/>
          <w:szCs w:val="24"/>
          <w:lang w:val="en-US" w:bidi="ar-SA"/>
        </w:rPr>
        <w:t>），测算本企业的阳极效应排放因子。</w:t>
      </w:r>
    </w:p>
    <w:p w:rsidR="00B75FCF" w:rsidRDefault="00641789">
      <w:pPr>
        <w:tabs>
          <w:tab w:val="right" w:pos="8364"/>
        </w:tabs>
        <w:spacing w:line="360" w:lineRule="auto"/>
        <w:ind w:firstLine="420"/>
        <w:jc w:val="center"/>
        <w:rPr>
          <w:rFonts w:eastAsiaTheme="minorEastAsia" w:cs="Times New Roman"/>
        </w:rPr>
      </w:pPr>
      <w:r>
        <w:rPr>
          <w:rFonts w:cs="Times New Roman"/>
        </w:rPr>
        <w:t xml:space="preserve">            </w:t>
      </w:r>
      <w:r>
        <w:rPr>
          <w:rFonts w:cs="Times New Roman" w:hint="eastAsia"/>
        </w:rPr>
        <w:t xml:space="preserve">     </w:t>
      </w:r>
      <w:r>
        <w:rPr>
          <w:rFonts w:cs="Times New Roman"/>
        </w:rPr>
        <w:t xml:space="preserve">  </w:t>
      </w:r>
      <w:r>
        <w:rPr>
          <w:rFonts w:cs="Times New Roman" w:hint="eastAsia"/>
        </w:rPr>
        <w:t xml:space="preserve"> </w:t>
      </w:r>
      <w:r>
        <w:rPr>
          <w:rFonts w:cs="Times New Roman"/>
        </w:rPr>
        <w:t xml:space="preserve">    </w:t>
      </w:r>
      <w:r>
        <w:rPr>
          <w:rFonts w:cs="Times New Roman"/>
          <w:i/>
        </w:rPr>
        <w:t>EF</w:t>
      </w:r>
      <w:r>
        <w:rPr>
          <w:rFonts w:cs="Times New Roman"/>
          <w:i/>
          <w:vertAlign w:val="subscript"/>
        </w:rPr>
        <w:t>CF4</w:t>
      </w:r>
      <w:r>
        <w:rPr>
          <w:rFonts w:cs="Times New Roman"/>
          <w:i/>
        </w:rPr>
        <w:t xml:space="preserve">=0.143×AEM </w:t>
      </w:r>
      <w:r>
        <w:rPr>
          <w:rFonts w:cs="Times New Roman"/>
        </w:rPr>
        <w:t xml:space="preserve">       </w:t>
      </w:r>
      <w:r>
        <w:rPr>
          <w:rFonts w:cs="Times New Roman"/>
        </w:rPr>
        <w:tab/>
      </w:r>
      <w:r>
        <w:rPr>
          <w:rFonts w:cs="Times New Roman" w:hint="eastAsia"/>
        </w:rPr>
        <w:t>（</w:t>
      </w:r>
      <w:r>
        <w:rPr>
          <w:rFonts w:cs="Times New Roman"/>
        </w:rPr>
        <w:t>9</w:t>
      </w:r>
      <w:r>
        <w:rPr>
          <w:rFonts w:cs="Times New Roman" w:hint="eastAsia"/>
        </w:rPr>
        <w:t>）</w:t>
      </w:r>
    </w:p>
    <w:p w:rsidR="00B75FCF" w:rsidRDefault="00641789">
      <w:pPr>
        <w:pStyle w:val="a0"/>
        <w:tabs>
          <w:tab w:val="right" w:pos="8364"/>
        </w:tabs>
        <w:spacing w:line="360" w:lineRule="auto"/>
        <w:ind w:firstLineChars="0" w:firstLine="0"/>
        <w:jc w:val="center"/>
        <w:rPr>
          <w:rFonts w:eastAsiaTheme="minorEastAsia" w:cs="Times New Roman"/>
          <w:szCs w:val="24"/>
          <w:lang w:val="en-US" w:bidi="ar-SA"/>
        </w:rPr>
      </w:pPr>
      <w:r>
        <w:rPr>
          <w:rFonts w:eastAsiaTheme="minorEastAsia" w:cs="Times New Roman"/>
          <w:szCs w:val="24"/>
          <w:lang w:val="en-US" w:bidi="ar-SA"/>
        </w:rPr>
        <w:t xml:space="preserve">                     </w:t>
      </w:r>
      <w:r>
        <w:rPr>
          <w:rFonts w:eastAsiaTheme="minorEastAsia" w:cs="Times New Roman" w:hint="eastAsia"/>
          <w:szCs w:val="24"/>
          <w:lang w:val="en-US" w:bidi="ar-SA"/>
        </w:rPr>
        <w:t xml:space="preserve">      </w:t>
      </w:r>
      <w:r>
        <w:rPr>
          <w:rFonts w:eastAsiaTheme="minorEastAsia" w:cs="Times New Roman"/>
          <w:szCs w:val="24"/>
          <w:lang w:val="en-US" w:bidi="ar-SA"/>
        </w:rPr>
        <w:t xml:space="preserve"> </w:t>
      </w:r>
      <w:r>
        <w:rPr>
          <w:rFonts w:eastAsiaTheme="minorEastAsia" w:cs="Times New Roman"/>
          <w:i/>
          <w:szCs w:val="24"/>
          <w:lang w:val="en-US" w:bidi="ar-SA"/>
        </w:rPr>
        <w:t>EF</w:t>
      </w:r>
      <w:r>
        <w:rPr>
          <w:rFonts w:eastAsiaTheme="minorEastAsia" w:cs="Times New Roman"/>
          <w:i/>
          <w:szCs w:val="24"/>
          <w:vertAlign w:val="subscript"/>
          <w:lang w:val="en-US" w:bidi="ar-SA"/>
        </w:rPr>
        <w:t>C2F6</w:t>
      </w:r>
      <w:r>
        <w:rPr>
          <w:rFonts w:eastAsiaTheme="minorEastAsia" w:cs="Times New Roman"/>
          <w:i/>
          <w:szCs w:val="24"/>
          <w:lang w:val="en-US" w:bidi="ar-SA"/>
        </w:rPr>
        <w:t>=0.1×EF</w:t>
      </w:r>
      <w:r>
        <w:rPr>
          <w:rFonts w:eastAsiaTheme="minorEastAsia" w:cs="Times New Roman"/>
          <w:i/>
          <w:szCs w:val="24"/>
          <w:vertAlign w:val="subscript"/>
          <w:lang w:val="en-US" w:bidi="ar-SA"/>
        </w:rPr>
        <w:t>CF4</w:t>
      </w:r>
      <w:r>
        <w:rPr>
          <w:rFonts w:eastAsiaTheme="minorEastAsia" w:cs="Times New Roman"/>
          <w:szCs w:val="24"/>
          <w:lang w:val="en-US" w:bidi="ar-SA"/>
        </w:rPr>
        <w:t xml:space="preserve">         </w:t>
      </w:r>
      <w:r>
        <w:rPr>
          <w:rFonts w:eastAsiaTheme="minorEastAsia" w:cs="Times New Roman"/>
          <w:szCs w:val="24"/>
          <w:lang w:val="en-US" w:bidi="ar-SA"/>
        </w:rPr>
        <w:tab/>
        <w:t xml:space="preserve"> </w:t>
      </w:r>
      <w:r>
        <w:rPr>
          <w:rFonts w:eastAsiaTheme="minorEastAsia" w:cs="Times New Roman" w:hint="eastAsia"/>
          <w:szCs w:val="24"/>
          <w:lang w:val="en-US" w:bidi="ar-SA"/>
        </w:rPr>
        <w:t>（</w:t>
      </w:r>
      <w:r>
        <w:rPr>
          <w:rFonts w:eastAsiaTheme="minorEastAsia" w:cs="Times New Roman"/>
          <w:szCs w:val="24"/>
          <w:lang w:val="en-US" w:bidi="ar-SA"/>
        </w:rPr>
        <w:t>10</w:t>
      </w:r>
      <w:r>
        <w:rPr>
          <w:rFonts w:eastAsiaTheme="minorEastAsia" w:cs="Times New Roman" w:hint="eastAsia"/>
          <w:szCs w:val="24"/>
          <w:lang w:val="en-US" w:bidi="ar-SA"/>
        </w:rPr>
        <w:t>）</w:t>
      </w:r>
    </w:p>
    <w:p w:rsidR="00B75FCF" w:rsidRDefault="00641789">
      <w:pPr>
        <w:spacing w:line="360" w:lineRule="auto"/>
        <w:ind w:firstLine="420"/>
        <w:rPr>
          <w:rFonts w:eastAsiaTheme="minorEastAsia" w:cs="Times New Roman"/>
        </w:rPr>
      </w:pPr>
      <w:r>
        <w:rPr>
          <w:rFonts w:cs="Times New Roman" w:hint="eastAsia"/>
        </w:rPr>
        <w:t>式中：</w:t>
      </w:r>
    </w:p>
    <w:p w:rsidR="00B75FCF" w:rsidRDefault="00641789">
      <w:pPr>
        <w:pStyle w:val="a0"/>
        <w:spacing w:line="360" w:lineRule="auto"/>
        <w:ind w:firstLine="420"/>
        <w:rPr>
          <w:rFonts w:eastAsiaTheme="minorEastAsia" w:cs="Times New Roman"/>
          <w:sz w:val="24"/>
          <w:szCs w:val="24"/>
          <w:lang w:val="en-US" w:bidi="ar-SA"/>
        </w:rPr>
      </w:pPr>
      <w:r>
        <w:rPr>
          <w:rFonts w:eastAsiaTheme="minorEastAsia" w:cs="Times New Roman"/>
          <w:i/>
          <w:szCs w:val="24"/>
          <w:lang w:val="en-US" w:bidi="ar-SA"/>
        </w:rPr>
        <w:t>AEM</w:t>
      </w:r>
      <w:proofErr w:type="gramStart"/>
      <w:r>
        <w:rPr>
          <w:rFonts w:eastAsiaTheme="minorEastAsia" w:cs="Times New Roman"/>
          <w:szCs w:val="24"/>
          <w:lang w:val="en-US" w:bidi="ar-SA"/>
        </w:rPr>
        <w:t>—</w:t>
      </w:r>
      <w:r>
        <w:rPr>
          <w:rFonts w:eastAsiaTheme="minorEastAsia" w:cs="Times New Roman" w:hint="eastAsia"/>
          <w:szCs w:val="24"/>
          <w:lang w:val="en-US" w:bidi="ar-SA"/>
        </w:rPr>
        <w:t>平均</w:t>
      </w:r>
      <w:proofErr w:type="gramEnd"/>
      <w:r>
        <w:rPr>
          <w:rFonts w:eastAsiaTheme="minorEastAsia" w:cs="Times New Roman" w:hint="eastAsia"/>
          <w:szCs w:val="24"/>
          <w:lang w:val="en-US" w:bidi="ar-SA"/>
        </w:rPr>
        <w:t>每天每槽阳极效应持续时间，企业自动化生产控制系统的实时监测数据，单位为分钟（</w:t>
      </w:r>
      <w:r>
        <w:rPr>
          <w:rFonts w:eastAsiaTheme="minorEastAsia" w:cs="Times New Roman"/>
          <w:szCs w:val="24"/>
          <w:lang w:val="en-US" w:bidi="ar-SA"/>
        </w:rPr>
        <w:t>min</w:t>
      </w:r>
      <w:r>
        <w:rPr>
          <w:rFonts w:eastAsiaTheme="minorEastAsia" w:cs="Times New Roman" w:hint="eastAsia"/>
          <w:szCs w:val="24"/>
          <w:lang w:val="en-US" w:bidi="ar-SA"/>
        </w:rPr>
        <w:t>）。</w:t>
      </w:r>
    </w:p>
    <w:p w:rsidR="00B75FCF" w:rsidRDefault="00641789">
      <w:pPr>
        <w:spacing w:line="360" w:lineRule="auto"/>
        <w:ind w:firstLine="420"/>
        <w:rPr>
          <w:rFonts w:eastAsiaTheme="minorEastAsia" w:cs="Times New Roman"/>
        </w:rPr>
      </w:pPr>
      <w:r>
        <w:rPr>
          <w:rFonts w:cs="Times New Roman"/>
        </w:rPr>
        <w:t>3.</w:t>
      </w:r>
      <w:r>
        <w:rPr>
          <w:rFonts w:cs="Times New Roman" w:hint="eastAsia"/>
        </w:rPr>
        <w:t>碳酸盐分解产生的排放</w:t>
      </w:r>
    </w:p>
    <w:p w:rsidR="00B75FCF" w:rsidRDefault="00641789">
      <w:pPr>
        <w:spacing w:line="360" w:lineRule="auto"/>
        <w:ind w:firstLine="420"/>
        <w:rPr>
          <w:rFonts w:cs="Times New Roman"/>
        </w:rPr>
      </w:pPr>
      <w:r>
        <w:rPr>
          <w:rFonts w:cs="Times New Roman" w:hint="eastAsia"/>
        </w:rPr>
        <w:t>碳酸盐分解过程的温室气体排放量按公式（</w:t>
      </w:r>
      <w:r>
        <w:rPr>
          <w:rFonts w:cs="Times New Roman"/>
        </w:rPr>
        <w:t>11</w:t>
      </w:r>
      <w:r>
        <w:rPr>
          <w:rFonts w:cs="Times New Roman" w:hint="eastAsia"/>
        </w:rPr>
        <w:t>）计算。</w:t>
      </w:r>
    </w:p>
    <w:p w:rsidR="00B75FCF" w:rsidRDefault="00641789">
      <w:pPr>
        <w:pStyle w:val="a0"/>
        <w:tabs>
          <w:tab w:val="right" w:pos="8364"/>
        </w:tabs>
        <w:spacing w:line="360" w:lineRule="auto"/>
        <w:ind w:firstLine="420"/>
        <w:jc w:val="center"/>
        <w:rPr>
          <w:rFonts w:eastAsiaTheme="minorEastAsia" w:cs="Times New Roman"/>
          <w:szCs w:val="24"/>
          <w:lang w:val="en-US" w:bidi="ar-SA"/>
        </w:rPr>
      </w:pPr>
      <w:r>
        <w:rPr>
          <w:rFonts w:eastAsiaTheme="minorEastAsia" w:cs="Times New Roman"/>
          <w:szCs w:val="24"/>
          <w:lang w:val="en-US" w:bidi="ar-SA"/>
        </w:rPr>
        <w:t xml:space="preserve">        </w:t>
      </w:r>
      <w:r>
        <w:rPr>
          <w:rFonts w:eastAsiaTheme="minorEastAsia" w:cs="Times New Roman" w:hint="eastAsia"/>
          <w:szCs w:val="24"/>
          <w:lang w:val="en-US" w:bidi="ar-SA"/>
        </w:rPr>
        <w:t xml:space="preserve">         </w:t>
      </w:r>
      <w:r>
        <w:rPr>
          <w:rFonts w:eastAsiaTheme="minorEastAsia" w:cs="Times New Roman"/>
          <w:szCs w:val="24"/>
          <w:lang w:val="en-US" w:bidi="ar-SA"/>
        </w:rPr>
        <w:t xml:space="preserve">    </w:t>
      </w:r>
      <w:r>
        <w:rPr>
          <w:rFonts w:eastAsiaTheme="minorEastAsia" w:cs="Times New Roman"/>
          <w:i/>
          <w:szCs w:val="24"/>
          <w:lang w:val="en-US" w:bidi="ar-SA"/>
        </w:rPr>
        <w:t>E</w:t>
      </w:r>
      <w:r>
        <w:rPr>
          <w:rFonts w:eastAsiaTheme="minorEastAsia" w:cs="Times New Roman" w:hint="eastAsia"/>
          <w:i/>
          <w:szCs w:val="24"/>
          <w:vertAlign w:val="subscript"/>
          <w:lang w:val="en-US" w:bidi="ar-SA"/>
        </w:rPr>
        <w:t>碳酸盐</w:t>
      </w:r>
      <w:r>
        <w:rPr>
          <w:rFonts w:eastAsiaTheme="minorEastAsia" w:cs="Times New Roman"/>
          <w:i/>
          <w:szCs w:val="24"/>
          <w:lang w:val="en-US" w:bidi="ar-SA"/>
        </w:rPr>
        <w:t>=</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lang w:val="en-US" w:bidi="ar-SA"/>
              </w:rPr>
              <m:t>AD</m:t>
            </m:r>
          </m:e>
          <m:sub>
            <m:r>
              <w:rPr>
                <w:rFonts w:ascii="Cambria Math" w:eastAsiaTheme="minorEastAsia" w:hAnsi="Cambria Math" w:cs="Times New Roman" w:hint="eastAsia"/>
                <w:szCs w:val="24"/>
                <w:lang w:val="en-US" w:bidi="ar-SA"/>
              </w:rPr>
              <m:t>碳酸盐</m:t>
            </m:r>
          </m:sub>
        </m:sSub>
        <m:r>
          <w:rPr>
            <w:rFonts w:ascii="Cambria Math" w:eastAsiaTheme="minorEastAsia" w:hAnsi="Cambria Math" w:cs="Times New Roman"/>
            <w:szCs w:val="24"/>
            <w:lang w:val="en-US" w:bidi="ar-SA"/>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lang w:val="en-US" w:bidi="ar-SA"/>
              </w:rPr>
              <m:t>EF</m:t>
            </m:r>
          </m:e>
          <m:sub>
            <m:r>
              <w:rPr>
                <w:rFonts w:ascii="Cambria Math" w:eastAsiaTheme="minorEastAsia" w:hAnsi="Cambria Math" w:cs="Times New Roman" w:hint="eastAsia"/>
                <w:szCs w:val="24"/>
                <w:lang w:val="en-US" w:bidi="ar-SA"/>
              </w:rPr>
              <m:t>碳酸盐</m:t>
            </m:r>
          </m:sub>
        </m:sSub>
      </m:oMath>
      <w:r>
        <w:rPr>
          <w:rFonts w:eastAsiaTheme="minorEastAsia" w:cs="Times New Roman"/>
          <w:szCs w:val="24"/>
          <w:lang w:val="en-US" w:bidi="ar-SA"/>
        </w:rPr>
        <w:tab/>
      </w:r>
      <w:r>
        <w:rPr>
          <w:rFonts w:eastAsiaTheme="minorEastAsia" w:cs="Times New Roman" w:hint="eastAsia"/>
          <w:szCs w:val="24"/>
          <w:lang w:val="en-US" w:bidi="ar-SA"/>
        </w:rPr>
        <w:t>（</w:t>
      </w:r>
      <w:r>
        <w:rPr>
          <w:rFonts w:eastAsiaTheme="minorEastAsia" w:cs="Times New Roman"/>
          <w:szCs w:val="24"/>
          <w:lang w:val="en-US" w:bidi="ar-SA"/>
        </w:rPr>
        <w:t>11</w:t>
      </w:r>
      <w:r>
        <w:rPr>
          <w:rFonts w:eastAsiaTheme="minorEastAsia" w:cs="Times New Roman" w:hint="eastAsia"/>
          <w:szCs w:val="24"/>
          <w:lang w:val="en-US" w:bidi="ar-SA"/>
        </w:rPr>
        <w:t>）</w:t>
      </w:r>
    </w:p>
    <w:p w:rsidR="00B75FCF" w:rsidRDefault="00641789">
      <w:pPr>
        <w:spacing w:line="360" w:lineRule="auto"/>
        <w:ind w:firstLine="420"/>
        <w:rPr>
          <w:rFonts w:eastAsiaTheme="minorEastAsia" w:cs="Times New Roman"/>
        </w:rPr>
      </w:pPr>
      <w:r>
        <w:rPr>
          <w:rFonts w:cs="Times New Roman" w:hint="eastAsia"/>
        </w:rPr>
        <w:t>式中：</w:t>
      </w:r>
    </w:p>
    <w:p w:rsidR="00B75FCF" w:rsidRDefault="00641789">
      <w:pPr>
        <w:spacing w:line="360" w:lineRule="auto"/>
        <w:ind w:firstLine="420"/>
        <w:rPr>
          <w:rFonts w:eastAsiaTheme="minorEastAsia" w:cs="Times New Roman"/>
        </w:rPr>
      </w:pPr>
      <w:r>
        <w:rPr>
          <w:rFonts w:cs="Times New Roman"/>
          <w:i/>
        </w:rPr>
        <w:t>AD</w:t>
      </w:r>
      <w:r>
        <w:rPr>
          <w:rFonts w:cs="Times New Roman" w:hint="eastAsia"/>
          <w:i/>
          <w:vertAlign w:val="subscript"/>
        </w:rPr>
        <w:t>碳酸盐</w:t>
      </w:r>
      <w:r>
        <w:rPr>
          <w:rFonts w:cs="Times New Roman"/>
        </w:rPr>
        <w:t>—</w:t>
      </w:r>
      <w:r>
        <w:rPr>
          <w:rFonts w:cs="Times New Roman" w:hint="eastAsia"/>
        </w:rPr>
        <w:t>某种碳酸盐的消耗量，单位为吨（</w:t>
      </w:r>
      <w:r>
        <w:rPr>
          <w:rFonts w:cs="Times New Roman"/>
        </w:rPr>
        <w:t>t</w:t>
      </w:r>
      <w:r>
        <w:rPr>
          <w:rFonts w:cs="Times New Roman" w:hint="eastAsia"/>
        </w:rPr>
        <w:t>）；</w:t>
      </w:r>
    </w:p>
    <w:p w:rsidR="00B75FCF" w:rsidRDefault="00641789">
      <w:pPr>
        <w:pStyle w:val="a0"/>
        <w:spacing w:line="360" w:lineRule="auto"/>
        <w:ind w:firstLine="420"/>
        <w:rPr>
          <w:rFonts w:eastAsiaTheme="minorEastAsia" w:cs="Times New Roman"/>
          <w:szCs w:val="24"/>
          <w:lang w:val="en-US" w:bidi="ar-SA"/>
        </w:rPr>
      </w:pPr>
      <w:r>
        <w:rPr>
          <w:rFonts w:eastAsiaTheme="minorEastAsia" w:cs="Times New Roman"/>
          <w:i/>
          <w:szCs w:val="24"/>
          <w:lang w:val="en-US" w:bidi="ar-SA"/>
        </w:rPr>
        <w:t>EF</w:t>
      </w:r>
      <w:r>
        <w:rPr>
          <w:rFonts w:eastAsiaTheme="minorEastAsia" w:cs="Times New Roman" w:hint="eastAsia"/>
          <w:i/>
          <w:szCs w:val="24"/>
          <w:vertAlign w:val="subscript"/>
          <w:lang w:val="en-US" w:bidi="ar-SA"/>
        </w:rPr>
        <w:t>碳酸盐</w:t>
      </w:r>
      <w:r>
        <w:rPr>
          <w:rFonts w:eastAsiaTheme="minorEastAsia" w:cs="Times New Roman"/>
          <w:szCs w:val="24"/>
          <w:lang w:val="en-US" w:bidi="ar-SA"/>
        </w:rPr>
        <w:t>—</w:t>
      </w:r>
      <w:r>
        <w:rPr>
          <w:rFonts w:eastAsiaTheme="minorEastAsia" w:cs="Times New Roman" w:hint="eastAsia"/>
          <w:szCs w:val="24"/>
          <w:lang w:val="en-US" w:bidi="ar-SA"/>
        </w:rPr>
        <w:t>某种碳酸盐分解的二氧化碳排放因子，</w:t>
      </w:r>
      <w:proofErr w:type="gramStart"/>
      <w:r>
        <w:rPr>
          <w:rFonts w:eastAsiaTheme="minorEastAsia" w:cs="Times New Roman" w:hint="eastAsia"/>
          <w:szCs w:val="24"/>
          <w:lang w:val="en-US" w:bidi="ar-SA"/>
        </w:rPr>
        <w:t>单位为吨二氧化碳</w:t>
      </w:r>
      <w:proofErr w:type="gramEnd"/>
      <w:r>
        <w:rPr>
          <w:rFonts w:eastAsiaTheme="minorEastAsia" w:cs="Times New Roman" w:hint="eastAsia"/>
          <w:szCs w:val="24"/>
          <w:lang w:val="en-US" w:bidi="ar-SA"/>
        </w:rPr>
        <w:t>每吨碳酸盐（</w:t>
      </w:r>
      <w:r>
        <w:rPr>
          <w:rFonts w:eastAsiaTheme="minorEastAsia" w:cs="Times New Roman"/>
          <w:szCs w:val="24"/>
          <w:lang w:val="en-US" w:bidi="ar-SA"/>
        </w:rPr>
        <w:t>tCO</w:t>
      </w:r>
      <w:r>
        <w:rPr>
          <w:rFonts w:eastAsiaTheme="minorEastAsia" w:cs="Times New Roman"/>
          <w:szCs w:val="24"/>
          <w:vertAlign w:val="subscript"/>
          <w:lang w:val="en-US" w:bidi="ar-SA"/>
        </w:rPr>
        <w:t>2</w:t>
      </w:r>
      <w:r>
        <w:rPr>
          <w:rFonts w:eastAsiaTheme="minorEastAsia" w:cs="Times New Roman"/>
          <w:szCs w:val="24"/>
          <w:lang w:val="en-US" w:bidi="ar-SA"/>
        </w:rPr>
        <w:t>/t</w:t>
      </w:r>
      <w:r>
        <w:rPr>
          <w:rFonts w:eastAsiaTheme="minorEastAsia" w:cs="Times New Roman" w:hint="eastAsia"/>
          <w:szCs w:val="24"/>
          <w:lang w:val="en-US" w:bidi="ar-SA"/>
        </w:rPr>
        <w:t>碳酸盐）。</w:t>
      </w:r>
    </w:p>
    <w:p w:rsidR="00B75FCF" w:rsidRDefault="00641789">
      <w:pPr>
        <w:pStyle w:val="a0"/>
        <w:snapToGrid w:val="0"/>
        <w:spacing w:line="360" w:lineRule="auto"/>
        <w:ind w:firstLine="422"/>
        <w:rPr>
          <w:rFonts w:eastAsiaTheme="minorEastAsia"/>
          <w:szCs w:val="24"/>
          <w:lang w:val="en-US" w:bidi="ar-SA"/>
        </w:rPr>
      </w:pPr>
      <w:r>
        <w:rPr>
          <w:rFonts w:eastAsiaTheme="minorEastAsia" w:hint="eastAsia"/>
          <w:b/>
          <w:szCs w:val="24"/>
          <w:lang w:val="en-US" w:bidi="ar-SA"/>
        </w:rPr>
        <w:t>（四）净购入电力和热力消耗产生的温室气体排放</w:t>
      </w:r>
    </w:p>
    <w:p w:rsidR="00B75FCF" w:rsidRDefault="00641789">
      <w:pPr>
        <w:snapToGrid w:val="0"/>
        <w:spacing w:line="360" w:lineRule="auto"/>
        <w:ind w:firstLine="420"/>
        <w:rPr>
          <w:rFonts w:eastAsiaTheme="minorEastAsia" w:cs="Times New Roman"/>
        </w:rPr>
      </w:pPr>
      <w:r>
        <w:rPr>
          <w:rFonts w:cs="Times New Roman"/>
        </w:rPr>
        <w:t>1.</w:t>
      </w:r>
      <w:r>
        <w:rPr>
          <w:rFonts w:cs="Times New Roman" w:hint="eastAsia"/>
        </w:rPr>
        <w:t>计算公式</w:t>
      </w:r>
    </w:p>
    <w:p w:rsidR="00B75FCF" w:rsidRDefault="00641789" w:rsidP="00BD42BF">
      <w:pPr>
        <w:pStyle w:val="a0"/>
        <w:snapToGrid w:val="0"/>
        <w:spacing w:line="360" w:lineRule="auto"/>
        <w:ind w:leftChars="200" w:left="420" w:firstLineChars="0" w:firstLine="0"/>
        <w:rPr>
          <w:rFonts w:eastAsiaTheme="minorEastAsia" w:cs="Times New Roman"/>
          <w:szCs w:val="24"/>
          <w:lang w:val="en-US" w:bidi="ar-SA"/>
        </w:rPr>
      </w:pPr>
      <w:r>
        <w:rPr>
          <w:rFonts w:eastAsiaTheme="minorEastAsia" w:cs="Times New Roman" w:hint="eastAsia"/>
          <w:szCs w:val="24"/>
          <w:lang w:val="en-US" w:bidi="ar-SA"/>
        </w:rPr>
        <w:t>企业净购入电力和热力消耗产生的温室气体排放量按公式（</w:t>
      </w:r>
      <w:r>
        <w:rPr>
          <w:rFonts w:eastAsiaTheme="minorEastAsia" w:cs="Times New Roman"/>
          <w:szCs w:val="24"/>
          <w:lang w:val="en-US" w:bidi="ar-SA"/>
        </w:rPr>
        <w:t>12</w:t>
      </w:r>
      <w:r>
        <w:rPr>
          <w:rFonts w:eastAsiaTheme="minorEastAsia" w:cs="Times New Roman" w:hint="eastAsia"/>
          <w:szCs w:val="24"/>
          <w:lang w:val="en-US" w:bidi="ar-SA"/>
        </w:rPr>
        <w:t>）计算。</w:t>
      </w:r>
    </w:p>
    <w:p w:rsidR="00B75FCF" w:rsidRDefault="00641789">
      <w:pPr>
        <w:tabs>
          <w:tab w:val="right" w:pos="8222"/>
        </w:tabs>
        <w:snapToGrid w:val="0"/>
        <w:spacing w:line="360" w:lineRule="auto"/>
        <w:ind w:firstLineChars="1100" w:firstLine="2310"/>
        <w:rPr>
          <w:rFonts w:eastAsiaTheme="minorEastAsia" w:cs="Times New Roman"/>
        </w:rPr>
      </w:pPr>
      <w:r>
        <w:rPr>
          <w:rFonts w:cs="Times New Roman"/>
          <w:i/>
        </w:rPr>
        <w:t>E</w:t>
      </w:r>
      <w:r>
        <w:rPr>
          <w:rFonts w:cs="Times New Roman" w:hint="eastAsia"/>
          <w:i/>
          <w:vertAlign w:val="subscript"/>
        </w:rPr>
        <w:t>电和热</w:t>
      </w:r>
      <w:r>
        <w:rPr>
          <w:rFonts w:cs="Times New Roman"/>
          <w:i/>
        </w:rPr>
        <w:t>=AD</w:t>
      </w:r>
      <w:r>
        <w:rPr>
          <w:rFonts w:cs="Times New Roman" w:hint="eastAsia"/>
          <w:i/>
          <w:vertAlign w:val="subscript"/>
        </w:rPr>
        <w:t>电力</w:t>
      </w:r>
      <w:r>
        <w:rPr>
          <w:rFonts w:cs="Times New Roman"/>
          <w:i/>
        </w:rPr>
        <w:t>×EF</w:t>
      </w:r>
      <w:r>
        <w:rPr>
          <w:rFonts w:cs="Times New Roman" w:hint="eastAsia"/>
          <w:i/>
          <w:vertAlign w:val="subscript"/>
        </w:rPr>
        <w:t>电力</w:t>
      </w:r>
      <w:r>
        <w:rPr>
          <w:rFonts w:cs="Times New Roman"/>
          <w:i/>
        </w:rPr>
        <w:t>+ AD</w:t>
      </w:r>
      <w:r>
        <w:rPr>
          <w:rFonts w:cs="Times New Roman" w:hint="eastAsia"/>
          <w:i/>
          <w:vertAlign w:val="subscript"/>
        </w:rPr>
        <w:t>热力</w:t>
      </w:r>
      <w:r>
        <w:rPr>
          <w:rFonts w:cs="Times New Roman"/>
          <w:i/>
        </w:rPr>
        <w:t>×EF</w:t>
      </w:r>
      <w:r>
        <w:rPr>
          <w:rFonts w:cs="Times New Roman" w:hint="eastAsia"/>
          <w:i/>
          <w:vertAlign w:val="subscript"/>
        </w:rPr>
        <w:t>热力</w:t>
      </w:r>
      <w:r>
        <w:rPr>
          <w:rFonts w:cs="Times New Roman"/>
        </w:rPr>
        <w:tab/>
      </w:r>
      <w:r>
        <w:rPr>
          <w:rFonts w:cs="Times New Roman" w:hint="eastAsia"/>
        </w:rPr>
        <w:t>（</w:t>
      </w:r>
      <w:r>
        <w:rPr>
          <w:rFonts w:cs="Times New Roman"/>
        </w:rPr>
        <w:t>12</w:t>
      </w:r>
      <w:r>
        <w:rPr>
          <w:rFonts w:cs="Times New Roman" w:hint="eastAsia"/>
        </w:rPr>
        <w:t>）</w:t>
      </w:r>
    </w:p>
    <w:p w:rsidR="00B75FCF" w:rsidRDefault="00641789">
      <w:pPr>
        <w:pStyle w:val="a0"/>
        <w:snapToGrid w:val="0"/>
        <w:spacing w:line="360" w:lineRule="auto"/>
        <w:ind w:firstLine="420"/>
        <w:rPr>
          <w:rFonts w:eastAsiaTheme="minorEastAsia" w:cs="Times New Roman"/>
          <w:szCs w:val="24"/>
          <w:lang w:val="en-US" w:bidi="ar-SA"/>
        </w:rPr>
      </w:pPr>
      <w:r>
        <w:rPr>
          <w:rFonts w:eastAsiaTheme="minorEastAsia" w:cs="Times New Roman"/>
          <w:i/>
          <w:szCs w:val="24"/>
          <w:lang w:val="en-US" w:bidi="ar-SA"/>
        </w:rPr>
        <w:t>AD</w:t>
      </w:r>
      <w:proofErr w:type="gramStart"/>
      <w:r>
        <w:rPr>
          <w:rFonts w:eastAsiaTheme="minorEastAsia" w:cs="Times New Roman" w:hint="eastAsia"/>
          <w:i/>
          <w:szCs w:val="24"/>
          <w:vertAlign w:val="subscript"/>
          <w:lang w:val="en-US" w:bidi="ar-SA"/>
        </w:rPr>
        <w:t>电</w:t>
      </w:r>
      <w:r>
        <w:rPr>
          <w:rFonts w:eastAsiaTheme="minorEastAsia" w:cs="Times New Roman"/>
          <w:szCs w:val="24"/>
          <w:lang w:val="en-US" w:bidi="ar-SA"/>
        </w:rPr>
        <w:t>—</w:t>
      </w:r>
      <w:r>
        <w:rPr>
          <w:rFonts w:eastAsiaTheme="minorEastAsia" w:cs="Times New Roman" w:hint="eastAsia"/>
          <w:szCs w:val="24"/>
          <w:lang w:val="en-US" w:bidi="ar-SA"/>
        </w:rPr>
        <w:t>净外购</w:t>
      </w:r>
      <w:proofErr w:type="gramEnd"/>
      <w:r>
        <w:rPr>
          <w:rFonts w:eastAsiaTheme="minorEastAsia" w:cs="Times New Roman" w:hint="eastAsia"/>
          <w:szCs w:val="24"/>
          <w:lang w:val="en-US" w:bidi="ar-SA"/>
        </w:rPr>
        <w:t>电量，单位为兆瓦时（</w:t>
      </w:r>
      <w:r>
        <w:rPr>
          <w:rFonts w:eastAsiaTheme="minorEastAsia" w:cs="Times New Roman"/>
          <w:szCs w:val="24"/>
          <w:lang w:val="en-US" w:bidi="ar-SA"/>
        </w:rPr>
        <w:t>MWh</w:t>
      </w:r>
      <w:r>
        <w:rPr>
          <w:rFonts w:eastAsiaTheme="minorEastAsia" w:cs="Times New Roman" w:hint="eastAsia"/>
          <w:szCs w:val="24"/>
          <w:lang w:val="en-US" w:bidi="ar-SA"/>
        </w:rPr>
        <w:t>）；</w:t>
      </w:r>
    </w:p>
    <w:p w:rsidR="00B75FCF" w:rsidRDefault="00641789">
      <w:pPr>
        <w:snapToGrid w:val="0"/>
        <w:spacing w:line="360" w:lineRule="auto"/>
        <w:ind w:firstLine="420"/>
        <w:rPr>
          <w:rFonts w:eastAsiaTheme="minorEastAsia" w:cs="Times New Roman"/>
        </w:rPr>
      </w:pPr>
      <w:r>
        <w:rPr>
          <w:rFonts w:cs="Times New Roman"/>
          <w:i/>
        </w:rPr>
        <w:t>EF</w:t>
      </w:r>
      <w:r>
        <w:rPr>
          <w:rFonts w:cs="Times New Roman" w:hint="eastAsia"/>
          <w:i/>
          <w:vertAlign w:val="subscript"/>
        </w:rPr>
        <w:t>电力</w:t>
      </w:r>
      <w:r>
        <w:rPr>
          <w:rFonts w:cs="Times New Roman"/>
        </w:rPr>
        <w:t>—</w:t>
      </w:r>
      <w:r>
        <w:rPr>
          <w:rFonts w:cs="Times New Roman" w:hint="eastAsia"/>
        </w:rPr>
        <w:t>电力消耗的排放因子，</w:t>
      </w:r>
      <w:proofErr w:type="gramStart"/>
      <w:r>
        <w:rPr>
          <w:rFonts w:cs="Times New Roman" w:hint="eastAsia"/>
        </w:rPr>
        <w:t>单位为吨二氧化碳</w:t>
      </w:r>
      <w:proofErr w:type="gramEnd"/>
      <w:r>
        <w:rPr>
          <w:rFonts w:cs="Times New Roman" w:hint="eastAsia"/>
        </w:rPr>
        <w:t>每兆瓦时（</w:t>
      </w:r>
      <w:r>
        <w:rPr>
          <w:rFonts w:cs="Times New Roman"/>
        </w:rPr>
        <w:t>tCO</w:t>
      </w:r>
      <w:r>
        <w:rPr>
          <w:rFonts w:cs="Times New Roman"/>
          <w:vertAlign w:val="subscript"/>
        </w:rPr>
        <w:t>2</w:t>
      </w:r>
      <w:r>
        <w:rPr>
          <w:rFonts w:cs="Times New Roman"/>
        </w:rPr>
        <w:t>/MWh</w:t>
      </w:r>
      <w:r>
        <w:rPr>
          <w:rFonts w:cs="Times New Roman" w:hint="eastAsia"/>
        </w:rPr>
        <w:t>）；</w:t>
      </w:r>
    </w:p>
    <w:p w:rsidR="00B75FCF" w:rsidRDefault="00641789">
      <w:pPr>
        <w:pStyle w:val="a0"/>
        <w:snapToGrid w:val="0"/>
        <w:spacing w:line="360" w:lineRule="auto"/>
        <w:ind w:firstLine="420"/>
        <w:rPr>
          <w:rFonts w:eastAsiaTheme="minorEastAsia" w:cs="Times New Roman"/>
          <w:szCs w:val="24"/>
          <w:lang w:val="en-US" w:bidi="ar-SA"/>
        </w:rPr>
      </w:pPr>
      <w:r>
        <w:rPr>
          <w:rFonts w:eastAsiaTheme="minorEastAsia" w:cs="Times New Roman"/>
          <w:i/>
          <w:szCs w:val="24"/>
          <w:lang w:val="en-US" w:bidi="ar-SA"/>
        </w:rPr>
        <w:t>AD</w:t>
      </w:r>
      <w:proofErr w:type="gramStart"/>
      <w:r>
        <w:rPr>
          <w:rFonts w:eastAsiaTheme="minorEastAsia" w:cs="Times New Roman" w:hint="eastAsia"/>
          <w:i/>
          <w:szCs w:val="24"/>
          <w:vertAlign w:val="subscript"/>
          <w:lang w:val="en-US" w:bidi="ar-SA"/>
        </w:rPr>
        <w:t>热力</w:t>
      </w:r>
      <w:r>
        <w:rPr>
          <w:rFonts w:eastAsiaTheme="minorEastAsia" w:cs="Times New Roman"/>
          <w:szCs w:val="24"/>
          <w:lang w:val="en-US" w:bidi="ar-SA"/>
        </w:rPr>
        <w:t>—</w:t>
      </w:r>
      <w:r>
        <w:rPr>
          <w:rFonts w:eastAsiaTheme="minorEastAsia" w:cs="Times New Roman" w:hint="eastAsia"/>
          <w:szCs w:val="24"/>
          <w:lang w:val="en-US" w:bidi="ar-SA"/>
        </w:rPr>
        <w:t>净外购</w:t>
      </w:r>
      <w:proofErr w:type="gramEnd"/>
      <w:r>
        <w:rPr>
          <w:rFonts w:eastAsiaTheme="minorEastAsia" w:cs="Times New Roman" w:hint="eastAsia"/>
          <w:szCs w:val="24"/>
          <w:lang w:val="en-US" w:bidi="ar-SA"/>
        </w:rPr>
        <w:t>热量，单位为吉焦（</w:t>
      </w:r>
      <w:r>
        <w:rPr>
          <w:rFonts w:eastAsiaTheme="minorEastAsia" w:cs="Times New Roman"/>
          <w:szCs w:val="24"/>
          <w:lang w:val="en-US" w:bidi="ar-SA"/>
        </w:rPr>
        <w:t>GJ</w:t>
      </w:r>
      <w:r>
        <w:rPr>
          <w:rFonts w:eastAsiaTheme="minorEastAsia" w:cs="Times New Roman" w:hint="eastAsia"/>
          <w:szCs w:val="24"/>
          <w:lang w:val="en-US" w:bidi="ar-SA"/>
        </w:rPr>
        <w:t>）；</w:t>
      </w:r>
    </w:p>
    <w:p w:rsidR="00B75FCF" w:rsidRDefault="00641789" w:rsidP="00BD42BF">
      <w:pPr>
        <w:pStyle w:val="a0"/>
        <w:snapToGrid w:val="0"/>
        <w:spacing w:line="360" w:lineRule="auto"/>
        <w:ind w:firstLine="420"/>
        <w:rPr>
          <w:rFonts w:cs="Times New Roman"/>
          <w:kern w:val="0"/>
          <w:szCs w:val="24"/>
        </w:rPr>
      </w:pPr>
      <w:r>
        <w:rPr>
          <w:rFonts w:cs="Times New Roman"/>
          <w:i/>
          <w:kern w:val="0"/>
          <w:szCs w:val="24"/>
        </w:rPr>
        <w:t>EF</w:t>
      </w:r>
      <w:r>
        <w:rPr>
          <w:rFonts w:cs="Times New Roman" w:hint="eastAsia"/>
          <w:i/>
          <w:kern w:val="0"/>
          <w:szCs w:val="24"/>
          <w:vertAlign w:val="subscript"/>
        </w:rPr>
        <w:t>热力</w:t>
      </w:r>
      <w:r>
        <w:rPr>
          <w:rFonts w:cs="Times New Roman"/>
          <w:kern w:val="0"/>
          <w:szCs w:val="24"/>
        </w:rPr>
        <w:t>—</w:t>
      </w:r>
      <w:r>
        <w:rPr>
          <w:rFonts w:cs="Times New Roman" w:hint="eastAsia"/>
          <w:kern w:val="0"/>
          <w:szCs w:val="24"/>
        </w:rPr>
        <w:t>热力消耗的排放因子，单位</w:t>
      </w:r>
      <w:proofErr w:type="gramStart"/>
      <w:r>
        <w:rPr>
          <w:rFonts w:cs="Times New Roman" w:hint="eastAsia"/>
          <w:kern w:val="0"/>
          <w:szCs w:val="24"/>
        </w:rPr>
        <w:t>为吨二氧化碳每吉焦</w:t>
      </w:r>
      <w:proofErr w:type="gramEnd"/>
      <w:r>
        <w:rPr>
          <w:rFonts w:cs="Times New Roman" w:hint="eastAsia"/>
          <w:kern w:val="0"/>
          <w:szCs w:val="24"/>
        </w:rPr>
        <w:t>（</w:t>
      </w:r>
      <w:r>
        <w:rPr>
          <w:rFonts w:cs="Times New Roman"/>
          <w:kern w:val="0"/>
          <w:szCs w:val="24"/>
        </w:rPr>
        <w:t>tCO</w:t>
      </w:r>
      <w:r>
        <w:rPr>
          <w:rFonts w:cs="Times New Roman"/>
          <w:kern w:val="0"/>
          <w:szCs w:val="24"/>
          <w:vertAlign w:val="subscript"/>
        </w:rPr>
        <w:t>2</w:t>
      </w:r>
      <w:r>
        <w:rPr>
          <w:rFonts w:cs="Times New Roman"/>
          <w:kern w:val="0"/>
          <w:szCs w:val="24"/>
        </w:rPr>
        <w:t>/GJ</w:t>
      </w:r>
      <w:r>
        <w:rPr>
          <w:rFonts w:cs="Times New Roman" w:hint="eastAsia"/>
          <w:kern w:val="0"/>
          <w:szCs w:val="24"/>
        </w:rPr>
        <w:t>）。</w:t>
      </w:r>
    </w:p>
    <w:p w:rsidR="00BD42BF" w:rsidRPr="00BD42BF" w:rsidRDefault="00BD42BF" w:rsidP="00BD42BF">
      <w:pPr>
        <w:snapToGrid w:val="0"/>
        <w:spacing w:line="360" w:lineRule="auto"/>
        <w:ind w:firstLine="420"/>
        <w:rPr>
          <w:rFonts w:cs="Times New Roman"/>
        </w:rPr>
      </w:pPr>
      <w:r w:rsidRPr="00BD42BF">
        <w:rPr>
          <w:rFonts w:cs="Times New Roman"/>
        </w:rPr>
        <w:t>2.</w:t>
      </w:r>
      <w:r w:rsidRPr="00BD42BF">
        <w:rPr>
          <w:rFonts w:cs="Times New Roman"/>
        </w:rPr>
        <w:t>活动数据</w:t>
      </w:r>
    </w:p>
    <w:p w:rsidR="00BD42BF" w:rsidRPr="00BD42BF" w:rsidRDefault="00BD42BF" w:rsidP="00BD42BF">
      <w:pPr>
        <w:snapToGrid w:val="0"/>
        <w:spacing w:line="360" w:lineRule="auto"/>
        <w:ind w:firstLine="420"/>
        <w:rPr>
          <w:rFonts w:cs="Times New Roman"/>
        </w:rPr>
      </w:pPr>
      <w:r w:rsidRPr="00BD42BF">
        <w:rPr>
          <w:rFonts w:cs="Times New Roman"/>
        </w:rPr>
        <w:t>现有工程电力的活动数据以电表记录的读数为准，也可采用电费发票或者结算单等结算凭证上的数据，外购非化石能源电力需提供该部分电力消费量的相关证明材料；热力的活动数据以企业的热力</w:t>
      </w:r>
      <w:proofErr w:type="gramStart"/>
      <w:r w:rsidRPr="00BD42BF">
        <w:rPr>
          <w:rFonts w:cs="Times New Roman"/>
        </w:rPr>
        <w:t>表记录</w:t>
      </w:r>
      <w:proofErr w:type="gramEnd"/>
      <w:r w:rsidRPr="00BD42BF">
        <w:rPr>
          <w:rFonts w:cs="Times New Roman"/>
        </w:rPr>
        <w:t>的读数为准，也可采用供应商提供的热力费发票或者结算单等结算</w:t>
      </w:r>
      <w:r w:rsidRPr="00BD42BF">
        <w:rPr>
          <w:rFonts w:cs="Times New Roman"/>
        </w:rPr>
        <w:lastRenderedPageBreak/>
        <w:t>凭证上的数据。</w:t>
      </w:r>
    </w:p>
    <w:p w:rsidR="00BD42BF" w:rsidRPr="00BD42BF" w:rsidRDefault="00BD42BF" w:rsidP="00BD42BF">
      <w:pPr>
        <w:snapToGrid w:val="0"/>
        <w:spacing w:line="360" w:lineRule="auto"/>
        <w:ind w:firstLine="420"/>
        <w:rPr>
          <w:rFonts w:cs="Times New Roman"/>
        </w:rPr>
      </w:pPr>
      <w:r w:rsidRPr="00BD42BF">
        <w:rPr>
          <w:rFonts w:cs="Times New Roman"/>
        </w:rPr>
        <w:t>新建项目电力和热力的活动数据根据设计资料确定。</w:t>
      </w:r>
    </w:p>
    <w:p w:rsidR="00BD42BF" w:rsidRPr="00BD42BF" w:rsidRDefault="00BD42BF" w:rsidP="00BD42BF">
      <w:pPr>
        <w:snapToGrid w:val="0"/>
        <w:spacing w:line="360" w:lineRule="auto"/>
        <w:ind w:firstLine="420"/>
        <w:rPr>
          <w:rFonts w:cs="Times New Roman"/>
        </w:rPr>
      </w:pPr>
      <w:r w:rsidRPr="00BD42BF">
        <w:rPr>
          <w:rFonts w:cs="Times New Roman"/>
        </w:rPr>
        <w:t>3.</w:t>
      </w:r>
      <w:r w:rsidRPr="00BD42BF">
        <w:rPr>
          <w:rFonts w:cs="Times New Roman"/>
        </w:rPr>
        <w:t>排放因子</w:t>
      </w:r>
    </w:p>
    <w:p w:rsidR="00BD42BF" w:rsidRPr="00BD42BF" w:rsidRDefault="00BD42BF" w:rsidP="00BD42BF">
      <w:pPr>
        <w:snapToGrid w:val="0"/>
        <w:spacing w:line="360" w:lineRule="auto"/>
        <w:ind w:firstLine="420"/>
        <w:rPr>
          <w:rFonts w:cs="Times New Roman" w:hint="eastAsia"/>
        </w:rPr>
      </w:pPr>
      <w:r w:rsidRPr="00BD42BF">
        <w:rPr>
          <w:rFonts w:cs="Times New Roman"/>
        </w:rPr>
        <w:t>电力和热力的二氧化碳排放因子可采用附录</w:t>
      </w:r>
      <w:r w:rsidRPr="00BD42BF">
        <w:rPr>
          <w:rFonts w:cs="Times New Roman"/>
        </w:rPr>
        <w:t>2</w:t>
      </w:r>
      <w:r w:rsidRPr="00BD42BF">
        <w:rPr>
          <w:rFonts w:cs="Times New Roman"/>
        </w:rPr>
        <w:t>表</w:t>
      </w:r>
      <w:r w:rsidRPr="00BD42BF">
        <w:rPr>
          <w:rFonts w:cs="Times New Roman"/>
        </w:rPr>
        <w:t>2</w:t>
      </w:r>
      <w:r w:rsidR="009133A8">
        <w:rPr>
          <w:rFonts w:cs="Times New Roman"/>
        </w:rPr>
        <w:t>.</w:t>
      </w:r>
      <w:r w:rsidRPr="00BD42BF">
        <w:rPr>
          <w:rFonts w:cs="Times New Roman"/>
        </w:rPr>
        <w:t>5</w:t>
      </w:r>
      <w:r w:rsidRPr="00BD42BF">
        <w:rPr>
          <w:rFonts w:cs="Times New Roman"/>
        </w:rPr>
        <w:t>中推荐值</w:t>
      </w:r>
      <w:r w:rsidRPr="00BD42BF">
        <w:rPr>
          <w:rFonts w:cs="Times New Roman" w:hint="eastAsia"/>
        </w:rPr>
        <w:t>；企业外购非化石能源电力的排放因子按</w:t>
      </w:r>
      <w:r w:rsidRPr="00BD42BF">
        <w:rPr>
          <w:rFonts w:cs="Times New Roman" w:hint="eastAsia"/>
        </w:rPr>
        <w:t>0</w:t>
      </w:r>
      <w:r w:rsidRPr="00BD42BF">
        <w:rPr>
          <w:rFonts w:cs="Times New Roman" w:hint="eastAsia"/>
        </w:rPr>
        <w:t>计算</w:t>
      </w:r>
      <w:r w:rsidRPr="00BD42BF">
        <w:rPr>
          <w:rFonts w:cs="Times New Roman"/>
        </w:rPr>
        <w:t>。</w:t>
      </w:r>
    </w:p>
    <w:p w:rsidR="00B75FCF" w:rsidRDefault="00641789" w:rsidP="00AF633C">
      <w:pPr>
        <w:pStyle w:val="a0"/>
        <w:spacing w:after="120"/>
        <w:ind w:firstLine="420"/>
        <w:rPr>
          <w:rStyle w:val="af7"/>
          <w:rFonts w:eastAsia="黑体" w:cs="Times New Roman"/>
          <w:b w:val="0"/>
          <w:bCs/>
          <w:snapToGrid w:val="0"/>
        </w:rPr>
      </w:pPr>
      <w:r>
        <w:rPr>
          <w:rStyle w:val="af7"/>
          <w:rFonts w:eastAsia="黑体" w:cs="Times New Roman" w:hint="eastAsia"/>
          <w:b w:val="0"/>
          <w:bCs/>
          <w:snapToGrid w:val="0"/>
        </w:rPr>
        <w:t>三、排放因子</w:t>
      </w:r>
      <w:bookmarkStart w:id="147" w:name="_GoBack"/>
      <w:bookmarkEnd w:id="147"/>
      <w:r>
        <w:rPr>
          <w:rStyle w:val="af7"/>
          <w:rFonts w:eastAsia="黑体" w:cs="Times New Roman" w:hint="eastAsia"/>
          <w:b w:val="0"/>
          <w:bCs/>
          <w:snapToGrid w:val="0"/>
        </w:rPr>
        <w:t>参考表</w:t>
      </w:r>
    </w:p>
    <w:p w:rsidR="00B75FCF" w:rsidRPr="009133A8" w:rsidRDefault="00641789">
      <w:pPr>
        <w:pStyle w:val="afe"/>
        <w:rPr>
          <w:rStyle w:val="af7"/>
          <w:rFonts w:eastAsia="宋体" w:cs="Times New Roman"/>
          <w:b w:val="0"/>
          <w:bCs/>
          <w:snapToGrid w:val="0"/>
          <w:szCs w:val="21"/>
        </w:rPr>
      </w:pPr>
      <w:r w:rsidRPr="009133A8">
        <w:rPr>
          <w:rStyle w:val="af7"/>
          <w:rFonts w:eastAsia="宋体" w:cs="Times New Roman"/>
          <w:b w:val="0"/>
          <w:bCs/>
          <w:snapToGrid w:val="0"/>
          <w:szCs w:val="21"/>
        </w:rPr>
        <w:t>表</w:t>
      </w:r>
      <w:r w:rsidRPr="009133A8">
        <w:rPr>
          <w:rStyle w:val="af7"/>
          <w:rFonts w:eastAsia="宋体" w:cs="Times New Roman"/>
          <w:b w:val="0"/>
          <w:bCs/>
          <w:snapToGrid w:val="0"/>
          <w:szCs w:val="21"/>
        </w:rPr>
        <w:t>2</w:t>
      </w:r>
      <w:r w:rsidR="009133A8">
        <w:rPr>
          <w:rStyle w:val="af7"/>
          <w:rFonts w:eastAsia="宋体" w:cs="Times New Roman"/>
          <w:b w:val="0"/>
          <w:bCs/>
          <w:snapToGrid w:val="0"/>
          <w:szCs w:val="21"/>
        </w:rPr>
        <w:t>.</w:t>
      </w:r>
      <w:r w:rsidRPr="009133A8">
        <w:rPr>
          <w:rStyle w:val="af7"/>
          <w:rFonts w:eastAsia="宋体" w:cs="Times New Roman"/>
          <w:b w:val="0"/>
          <w:bCs/>
          <w:snapToGrid w:val="0"/>
          <w:szCs w:val="21"/>
        </w:rPr>
        <w:t xml:space="preserve">2  </w:t>
      </w:r>
      <w:r w:rsidRPr="009133A8">
        <w:rPr>
          <w:rStyle w:val="af7"/>
          <w:rFonts w:eastAsia="宋体" w:cs="Times New Roman"/>
          <w:b w:val="0"/>
          <w:bCs/>
          <w:snapToGrid w:val="0"/>
          <w:szCs w:val="21"/>
        </w:rPr>
        <w:t>常用化石燃料相关参数推荐值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1742"/>
        <w:gridCol w:w="1129"/>
        <w:gridCol w:w="1984"/>
        <w:gridCol w:w="1843"/>
        <w:gridCol w:w="1468"/>
      </w:tblGrid>
      <w:tr w:rsidR="00B75FCF" w:rsidRPr="00D45758">
        <w:trPr>
          <w:trHeight w:val="615"/>
          <w:tblHeader/>
        </w:trPr>
        <w:tc>
          <w:tcPr>
            <w:tcW w:w="2098" w:type="dxa"/>
            <w:gridSpan w:val="2"/>
            <w:shd w:val="clear" w:color="000000" w:fill="auto"/>
            <w:vAlign w:val="center"/>
          </w:tcPr>
          <w:p w:rsidR="00B75FCF" w:rsidRPr="00D45758" w:rsidRDefault="00641789">
            <w:pPr>
              <w:pStyle w:val="12"/>
              <w:rPr>
                <w:rFonts w:eastAsia="宋体" w:cs="Times New Roman"/>
                <w:bCs/>
                <w:kern w:val="0"/>
                <w:szCs w:val="21"/>
              </w:rPr>
            </w:pPr>
            <w:r w:rsidRPr="00D45758">
              <w:rPr>
                <w:rFonts w:eastAsia="宋体" w:cs="Times New Roman"/>
                <w:bCs/>
                <w:kern w:val="0"/>
                <w:szCs w:val="21"/>
              </w:rPr>
              <w:t>燃料品种</w:t>
            </w:r>
          </w:p>
        </w:tc>
        <w:tc>
          <w:tcPr>
            <w:tcW w:w="1129" w:type="dxa"/>
            <w:shd w:val="clear" w:color="000000" w:fill="auto"/>
            <w:vAlign w:val="center"/>
          </w:tcPr>
          <w:p w:rsidR="00B75FCF" w:rsidRPr="00D45758" w:rsidRDefault="00641789">
            <w:pPr>
              <w:pStyle w:val="12"/>
              <w:rPr>
                <w:rFonts w:eastAsia="宋体" w:cs="Times New Roman"/>
                <w:bCs/>
                <w:kern w:val="0"/>
                <w:szCs w:val="21"/>
              </w:rPr>
            </w:pPr>
            <w:r w:rsidRPr="00D45758">
              <w:rPr>
                <w:rFonts w:eastAsia="宋体" w:cs="Times New Roman"/>
                <w:bCs/>
                <w:kern w:val="0"/>
                <w:szCs w:val="21"/>
              </w:rPr>
              <w:t>计量单位</w:t>
            </w:r>
          </w:p>
        </w:tc>
        <w:tc>
          <w:tcPr>
            <w:tcW w:w="1984" w:type="dxa"/>
            <w:shd w:val="clear" w:color="000000" w:fill="auto"/>
            <w:vAlign w:val="center"/>
          </w:tcPr>
          <w:p w:rsidR="00B75FCF" w:rsidRPr="00D45758" w:rsidRDefault="00641789">
            <w:pPr>
              <w:pStyle w:val="12"/>
              <w:rPr>
                <w:rFonts w:eastAsia="宋体" w:cs="Times New Roman"/>
                <w:bCs/>
                <w:kern w:val="0"/>
                <w:szCs w:val="21"/>
              </w:rPr>
            </w:pPr>
            <w:r w:rsidRPr="00D45758">
              <w:rPr>
                <w:rFonts w:eastAsia="宋体" w:cs="Times New Roman"/>
                <w:bCs/>
                <w:kern w:val="0"/>
                <w:szCs w:val="21"/>
              </w:rPr>
              <w:t>低位发热量</w:t>
            </w:r>
          </w:p>
          <w:p w:rsidR="00B75FCF" w:rsidRPr="00D45758" w:rsidRDefault="00641789">
            <w:pPr>
              <w:pStyle w:val="12"/>
              <w:rPr>
                <w:rFonts w:eastAsia="宋体" w:cs="Times New Roman"/>
                <w:bCs/>
                <w:kern w:val="0"/>
                <w:szCs w:val="21"/>
              </w:rPr>
            </w:pPr>
            <w:r w:rsidRPr="00D45758">
              <w:rPr>
                <w:rFonts w:eastAsia="宋体" w:cs="Times New Roman"/>
                <w:bCs/>
                <w:kern w:val="0"/>
                <w:szCs w:val="21"/>
              </w:rPr>
              <w:t>（</w:t>
            </w:r>
            <w:r w:rsidRPr="00D45758">
              <w:rPr>
                <w:rFonts w:eastAsia="宋体" w:cs="Times New Roman"/>
                <w:bCs/>
                <w:kern w:val="0"/>
                <w:szCs w:val="21"/>
              </w:rPr>
              <w:t>GJ/t</w:t>
            </w:r>
            <w:r w:rsidRPr="00D45758">
              <w:rPr>
                <w:rFonts w:eastAsia="宋体" w:cs="Times New Roman"/>
                <w:bCs/>
                <w:kern w:val="0"/>
                <w:szCs w:val="21"/>
              </w:rPr>
              <w:t>，</w:t>
            </w:r>
            <w:r w:rsidRPr="00D45758">
              <w:rPr>
                <w:rFonts w:eastAsia="宋体" w:cs="Times New Roman"/>
                <w:bCs/>
                <w:kern w:val="0"/>
                <w:szCs w:val="21"/>
              </w:rPr>
              <w:t>GJ/</w:t>
            </w:r>
            <w:r w:rsidRPr="00D45758">
              <w:rPr>
                <w:rFonts w:eastAsia="宋体" w:cs="Times New Roman"/>
                <w:bCs/>
                <w:kern w:val="0"/>
                <w:szCs w:val="21"/>
              </w:rPr>
              <w:t>万</w:t>
            </w:r>
            <w:r w:rsidRPr="00D45758">
              <w:rPr>
                <w:rFonts w:eastAsia="宋体" w:cs="Times New Roman"/>
                <w:bCs/>
                <w:kern w:val="0"/>
                <w:szCs w:val="21"/>
              </w:rPr>
              <w:t>Nm</w:t>
            </w:r>
            <w:r w:rsidRPr="00D45758">
              <w:rPr>
                <w:rFonts w:eastAsia="宋体" w:cs="Times New Roman"/>
                <w:bCs/>
                <w:kern w:val="0"/>
                <w:szCs w:val="21"/>
                <w:vertAlign w:val="superscript"/>
              </w:rPr>
              <w:t>3</w:t>
            </w:r>
            <w:r w:rsidRPr="00D45758">
              <w:rPr>
                <w:rFonts w:eastAsia="宋体" w:cs="Times New Roman"/>
                <w:bCs/>
                <w:kern w:val="0"/>
                <w:szCs w:val="21"/>
              </w:rPr>
              <w:t>）</w:t>
            </w:r>
          </w:p>
        </w:tc>
        <w:tc>
          <w:tcPr>
            <w:tcW w:w="1843" w:type="dxa"/>
            <w:shd w:val="clear" w:color="000000" w:fill="auto"/>
            <w:vAlign w:val="center"/>
          </w:tcPr>
          <w:p w:rsidR="00B75FCF" w:rsidRPr="00D45758" w:rsidRDefault="00641789">
            <w:pPr>
              <w:pStyle w:val="12"/>
            </w:pPr>
            <w:r w:rsidRPr="00D45758">
              <w:rPr>
                <w:rFonts w:eastAsia="宋体" w:cs="Times New Roman"/>
                <w:bCs/>
                <w:kern w:val="0"/>
                <w:szCs w:val="21"/>
              </w:rPr>
              <w:t>单位热值含碳量（</w:t>
            </w:r>
            <w:proofErr w:type="spellStart"/>
            <w:r w:rsidRPr="00D45758">
              <w:rPr>
                <w:rFonts w:eastAsia="宋体" w:cs="Times New Roman"/>
                <w:bCs/>
                <w:kern w:val="0"/>
                <w:szCs w:val="21"/>
              </w:rPr>
              <w:t>tC</w:t>
            </w:r>
            <w:proofErr w:type="spellEnd"/>
            <w:r w:rsidRPr="00D45758">
              <w:rPr>
                <w:rFonts w:eastAsia="宋体" w:cs="Times New Roman"/>
                <w:bCs/>
                <w:kern w:val="0"/>
                <w:szCs w:val="21"/>
              </w:rPr>
              <w:t>/GJ</w:t>
            </w:r>
            <w:r w:rsidRPr="00D45758">
              <w:rPr>
                <w:rFonts w:eastAsia="宋体" w:cs="Times New Roman"/>
                <w:bCs/>
                <w:kern w:val="0"/>
                <w:szCs w:val="21"/>
              </w:rPr>
              <w:t>）</w:t>
            </w:r>
          </w:p>
        </w:tc>
        <w:tc>
          <w:tcPr>
            <w:tcW w:w="1468" w:type="dxa"/>
            <w:shd w:val="clear" w:color="000000" w:fill="auto"/>
            <w:vAlign w:val="center"/>
          </w:tcPr>
          <w:p w:rsidR="00B75FCF" w:rsidRPr="00D45758" w:rsidRDefault="00641789">
            <w:pPr>
              <w:pStyle w:val="12"/>
              <w:rPr>
                <w:rFonts w:eastAsia="宋体" w:cs="Times New Roman"/>
                <w:bCs/>
                <w:kern w:val="0"/>
                <w:szCs w:val="21"/>
              </w:rPr>
            </w:pPr>
            <w:r w:rsidRPr="00D45758">
              <w:rPr>
                <w:rFonts w:eastAsia="宋体" w:cs="Times New Roman"/>
                <w:bCs/>
                <w:kern w:val="0"/>
                <w:szCs w:val="21"/>
              </w:rPr>
              <w:t>燃料碳氧化率</w:t>
            </w:r>
          </w:p>
        </w:tc>
      </w:tr>
      <w:tr w:rsidR="00D917D8" w:rsidRPr="00D45758">
        <w:trPr>
          <w:trHeight w:val="270"/>
        </w:trPr>
        <w:tc>
          <w:tcPr>
            <w:tcW w:w="356" w:type="dxa"/>
            <w:vMerge w:val="restart"/>
            <w:vAlign w:val="center"/>
          </w:tcPr>
          <w:p w:rsidR="00D917D8" w:rsidRPr="00D45758" w:rsidRDefault="00D917D8">
            <w:pPr>
              <w:pStyle w:val="12"/>
              <w:rPr>
                <w:rFonts w:eastAsia="宋体" w:cs="Times New Roman"/>
                <w:bCs/>
                <w:kern w:val="0"/>
                <w:szCs w:val="21"/>
              </w:rPr>
            </w:pPr>
            <w:r w:rsidRPr="00D45758">
              <w:rPr>
                <w:rFonts w:eastAsia="宋体" w:cs="Times New Roman"/>
                <w:bCs/>
                <w:kern w:val="0"/>
                <w:szCs w:val="21"/>
              </w:rPr>
              <w:t>固体燃料</w:t>
            </w:r>
          </w:p>
        </w:tc>
        <w:tc>
          <w:tcPr>
            <w:tcW w:w="1742" w:type="dxa"/>
            <w:vAlign w:val="center"/>
          </w:tcPr>
          <w:p w:rsidR="00D917D8" w:rsidRPr="00D45758" w:rsidRDefault="00D917D8">
            <w:pPr>
              <w:pStyle w:val="12"/>
              <w:rPr>
                <w:rFonts w:eastAsia="宋体" w:cs="Times New Roman"/>
                <w:bCs/>
                <w:kern w:val="0"/>
                <w:szCs w:val="21"/>
              </w:rPr>
            </w:pPr>
            <w:r w:rsidRPr="00D45758">
              <w:rPr>
                <w:rFonts w:eastAsia="宋体" w:cs="Times New Roman"/>
                <w:bCs/>
                <w:kern w:val="0"/>
                <w:szCs w:val="21"/>
              </w:rPr>
              <w:t>无烟煤</w:t>
            </w:r>
          </w:p>
        </w:tc>
        <w:tc>
          <w:tcPr>
            <w:tcW w:w="1129" w:type="dxa"/>
            <w:vAlign w:val="center"/>
          </w:tcPr>
          <w:p w:rsidR="00D917D8" w:rsidRPr="00D45758" w:rsidRDefault="00D917D8">
            <w:pPr>
              <w:pStyle w:val="12"/>
              <w:rPr>
                <w:rFonts w:eastAsia="宋体" w:cs="Times New Roman"/>
                <w:bCs/>
                <w:kern w:val="0"/>
                <w:szCs w:val="21"/>
              </w:rPr>
            </w:pPr>
            <w:r w:rsidRPr="00D45758">
              <w:rPr>
                <w:rFonts w:eastAsia="宋体" w:cs="Times New Roman"/>
                <w:bCs/>
                <w:kern w:val="0"/>
                <w:szCs w:val="21"/>
              </w:rPr>
              <w:t>吨</w:t>
            </w:r>
          </w:p>
        </w:tc>
        <w:tc>
          <w:tcPr>
            <w:tcW w:w="1984" w:type="dxa"/>
            <w:vAlign w:val="center"/>
          </w:tcPr>
          <w:p w:rsidR="00D917D8" w:rsidRPr="00D45758" w:rsidRDefault="00D917D8">
            <w:pPr>
              <w:pStyle w:val="12"/>
              <w:rPr>
                <w:rFonts w:eastAsia="宋体" w:cs="Times New Roman"/>
                <w:bCs/>
                <w:kern w:val="0"/>
                <w:szCs w:val="21"/>
              </w:rPr>
            </w:pPr>
            <w:r w:rsidRPr="00D45758">
              <w:rPr>
                <w:rFonts w:eastAsia="宋体" w:cs="Times New Roman"/>
                <w:bCs/>
                <w:kern w:val="0"/>
                <w:szCs w:val="21"/>
              </w:rPr>
              <w:t>26.7</w:t>
            </w:r>
          </w:p>
        </w:tc>
        <w:tc>
          <w:tcPr>
            <w:tcW w:w="1843" w:type="dxa"/>
            <w:vAlign w:val="center"/>
          </w:tcPr>
          <w:p w:rsidR="00D917D8" w:rsidRPr="00D45758" w:rsidRDefault="00D917D8">
            <w:pPr>
              <w:pStyle w:val="12"/>
            </w:pPr>
            <w:r w:rsidRPr="00D45758">
              <w:t>27.4</w:t>
            </w:r>
            <w:r w:rsidRPr="00D45758">
              <w:rPr>
                <w:rFonts w:hint="eastAsia"/>
              </w:rPr>
              <w:t>×</w:t>
            </w:r>
            <w:r w:rsidRPr="00D45758">
              <w:t>10</w:t>
            </w:r>
            <w:r w:rsidRPr="00D45758">
              <w:rPr>
                <w:vertAlign w:val="superscript"/>
              </w:rPr>
              <w:t>-3</w:t>
            </w:r>
          </w:p>
        </w:tc>
        <w:tc>
          <w:tcPr>
            <w:tcW w:w="1468" w:type="dxa"/>
            <w:vMerge w:val="restart"/>
            <w:vAlign w:val="center"/>
          </w:tcPr>
          <w:p w:rsidR="00D917D8" w:rsidRPr="00D45758" w:rsidRDefault="00D917D8">
            <w:pPr>
              <w:pStyle w:val="12"/>
              <w:rPr>
                <w:rFonts w:eastAsia="宋体" w:cs="Times New Roman"/>
                <w:bCs/>
                <w:kern w:val="0"/>
                <w:szCs w:val="21"/>
              </w:rPr>
            </w:pPr>
            <w:r w:rsidRPr="00D45758">
              <w:rPr>
                <w:rFonts w:eastAsia="宋体" w:cs="Times New Roman" w:hint="eastAsia"/>
                <w:bCs/>
                <w:kern w:val="0"/>
                <w:szCs w:val="21"/>
              </w:rPr>
              <w:t>9</w:t>
            </w:r>
            <w:r w:rsidRPr="00D45758">
              <w:rPr>
                <w:rFonts w:eastAsia="宋体" w:cs="Times New Roman"/>
                <w:bCs/>
                <w:kern w:val="0"/>
                <w:szCs w:val="21"/>
              </w:rPr>
              <w:t>8%</w:t>
            </w:r>
          </w:p>
        </w:tc>
      </w:tr>
      <w:tr w:rsidR="00D917D8" w:rsidRPr="00D45758">
        <w:trPr>
          <w:trHeight w:val="270"/>
        </w:trPr>
        <w:tc>
          <w:tcPr>
            <w:tcW w:w="356" w:type="dxa"/>
            <w:vMerge/>
            <w:vAlign w:val="center"/>
          </w:tcPr>
          <w:p w:rsidR="00D917D8" w:rsidRPr="00D45758" w:rsidRDefault="00D917D8">
            <w:pPr>
              <w:pStyle w:val="12"/>
              <w:rPr>
                <w:rFonts w:eastAsia="宋体" w:cs="Times New Roman"/>
                <w:bCs/>
                <w:kern w:val="0"/>
                <w:szCs w:val="21"/>
              </w:rPr>
            </w:pPr>
          </w:p>
        </w:tc>
        <w:tc>
          <w:tcPr>
            <w:tcW w:w="1742" w:type="dxa"/>
            <w:vAlign w:val="center"/>
          </w:tcPr>
          <w:p w:rsidR="00D917D8" w:rsidRPr="00D45758" w:rsidRDefault="00D917D8">
            <w:pPr>
              <w:pStyle w:val="12"/>
              <w:rPr>
                <w:rFonts w:eastAsia="宋体" w:cs="Times New Roman"/>
                <w:bCs/>
                <w:kern w:val="0"/>
                <w:szCs w:val="21"/>
              </w:rPr>
            </w:pPr>
            <w:r w:rsidRPr="00D45758">
              <w:rPr>
                <w:rFonts w:eastAsia="宋体" w:cs="Times New Roman"/>
                <w:bCs/>
                <w:kern w:val="0"/>
                <w:szCs w:val="21"/>
              </w:rPr>
              <w:t>烟煤</w:t>
            </w:r>
          </w:p>
        </w:tc>
        <w:tc>
          <w:tcPr>
            <w:tcW w:w="1129" w:type="dxa"/>
            <w:vAlign w:val="center"/>
          </w:tcPr>
          <w:p w:rsidR="00D917D8" w:rsidRPr="00D45758" w:rsidRDefault="00D917D8">
            <w:pPr>
              <w:pStyle w:val="12"/>
              <w:rPr>
                <w:rFonts w:eastAsia="宋体" w:cs="Times New Roman"/>
                <w:bCs/>
                <w:kern w:val="0"/>
                <w:szCs w:val="21"/>
              </w:rPr>
            </w:pPr>
            <w:r w:rsidRPr="00D45758">
              <w:rPr>
                <w:rFonts w:eastAsia="宋体" w:cs="Times New Roman"/>
                <w:bCs/>
                <w:kern w:val="0"/>
                <w:szCs w:val="21"/>
              </w:rPr>
              <w:t>吨</w:t>
            </w:r>
          </w:p>
        </w:tc>
        <w:tc>
          <w:tcPr>
            <w:tcW w:w="1984" w:type="dxa"/>
            <w:vAlign w:val="center"/>
          </w:tcPr>
          <w:p w:rsidR="00D917D8" w:rsidRPr="00D45758" w:rsidRDefault="00D917D8">
            <w:pPr>
              <w:pStyle w:val="12"/>
              <w:rPr>
                <w:rFonts w:eastAsia="宋体" w:cs="Times New Roman"/>
                <w:bCs/>
                <w:kern w:val="0"/>
                <w:szCs w:val="21"/>
              </w:rPr>
            </w:pPr>
            <w:r w:rsidRPr="00D45758">
              <w:rPr>
                <w:rFonts w:eastAsia="宋体" w:cs="Times New Roman"/>
                <w:bCs/>
                <w:kern w:val="0"/>
                <w:szCs w:val="21"/>
              </w:rPr>
              <w:t>23.337</w:t>
            </w:r>
          </w:p>
        </w:tc>
        <w:tc>
          <w:tcPr>
            <w:tcW w:w="1843" w:type="dxa"/>
            <w:vAlign w:val="center"/>
          </w:tcPr>
          <w:p w:rsidR="00D917D8" w:rsidRPr="00D45758" w:rsidRDefault="00D917D8">
            <w:pPr>
              <w:pStyle w:val="12"/>
            </w:pPr>
            <w:r w:rsidRPr="00D45758">
              <w:t>26.1</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pPr>
              <w:pStyle w:val="12"/>
            </w:pPr>
          </w:p>
        </w:tc>
      </w:tr>
      <w:tr w:rsidR="00D917D8" w:rsidRPr="00D45758">
        <w:trPr>
          <w:trHeight w:val="270"/>
        </w:trPr>
        <w:tc>
          <w:tcPr>
            <w:tcW w:w="356" w:type="dxa"/>
            <w:vMerge/>
            <w:vAlign w:val="center"/>
          </w:tcPr>
          <w:p w:rsidR="00D917D8" w:rsidRPr="00D45758" w:rsidRDefault="00D917D8">
            <w:pPr>
              <w:pStyle w:val="12"/>
              <w:rPr>
                <w:rFonts w:eastAsia="宋体" w:cs="Times New Roman"/>
                <w:bCs/>
                <w:kern w:val="0"/>
                <w:szCs w:val="21"/>
              </w:rPr>
            </w:pPr>
          </w:p>
        </w:tc>
        <w:tc>
          <w:tcPr>
            <w:tcW w:w="1742" w:type="dxa"/>
            <w:vAlign w:val="center"/>
          </w:tcPr>
          <w:p w:rsidR="00D917D8" w:rsidRPr="00D45758" w:rsidRDefault="00D917D8">
            <w:pPr>
              <w:pStyle w:val="12"/>
              <w:rPr>
                <w:rFonts w:eastAsia="宋体" w:cs="Times New Roman"/>
                <w:bCs/>
                <w:kern w:val="0"/>
                <w:szCs w:val="21"/>
              </w:rPr>
            </w:pPr>
            <w:r w:rsidRPr="00D45758">
              <w:rPr>
                <w:rFonts w:eastAsia="宋体" w:cs="Times New Roman"/>
                <w:bCs/>
                <w:kern w:val="0"/>
                <w:szCs w:val="21"/>
              </w:rPr>
              <w:t>褐煤</w:t>
            </w:r>
          </w:p>
        </w:tc>
        <w:tc>
          <w:tcPr>
            <w:tcW w:w="1129" w:type="dxa"/>
            <w:vAlign w:val="center"/>
          </w:tcPr>
          <w:p w:rsidR="00D917D8" w:rsidRPr="00D45758" w:rsidRDefault="00D917D8">
            <w:pPr>
              <w:pStyle w:val="12"/>
              <w:rPr>
                <w:rFonts w:eastAsia="宋体" w:cs="Times New Roman"/>
                <w:bCs/>
                <w:kern w:val="0"/>
                <w:szCs w:val="21"/>
              </w:rPr>
            </w:pPr>
            <w:r w:rsidRPr="00D45758">
              <w:rPr>
                <w:rFonts w:eastAsia="宋体" w:cs="Times New Roman"/>
                <w:bCs/>
                <w:kern w:val="0"/>
                <w:szCs w:val="21"/>
              </w:rPr>
              <w:t>吨</w:t>
            </w:r>
          </w:p>
        </w:tc>
        <w:tc>
          <w:tcPr>
            <w:tcW w:w="1984" w:type="dxa"/>
            <w:vAlign w:val="center"/>
          </w:tcPr>
          <w:p w:rsidR="00D917D8" w:rsidRPr="00D45758" w:rsidRDefault="00D917D8">
            <w:pPr>
              <w:pStyle w:val="12"/>
              <w:rPr>
                <w:rFonts w:eastAsia="宋体" w:cs="Times New Roman"/>
                <w:bCs/>
                <w:kern w:val="0"/>
                <w:szCs w:val="21"/>
              </w:rPr>
            </w:pPr>
            <w:r w:rsidRPr="00D45758">
              <w:rPr>
                <w:rFonts w:eastAsia="宋体" w:cs="Times New Roman"/>
                <w:bCs/>
                <w:kern w:val="0"/>
                <w:szCs w:val="21"/>
              </w:rPr>
              <w:t>11.9</w:t>
            </w:r>
          </w:p>
        </w:tc>
        <w:tc>
          <w:tcPr>
            <w:tcW w:w="1843" w:type="dxa"/>
            <w:vAlign w:val="center"/>
          </w:tcPr>
          <w:p w:rsidR="00D917D8" w:rsidRPr="00D45758" w:rsidRDefault="00D917D8">
            <w:pPr>
              <w:pStyle w:val="12"/>
            </w:pPr>
            <w:r w:rsidRPr="00D45758">
              <w:t>28</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pPr>
              <w:pStyle w:val="12"/>
            </w:pPr>
          </w:p>
        </w:tc>
      </w:tr>
      <w:tr w:rsidR="00D917D8" w:rsidRPr="00D45758">
        <w:trPr>
          <w:trHeight w:val="270"/>
        </w:trPr>
        <w:tc>
          <w:tcPr>
            <w:tcW w:w="356" w:type="dxa"/>
            <w:vMerge/>
            <w:vAlign w:val="center"/>
          </w:tcPr>
          <w:p w:rsidR="00D917D8" w:rsidRPr="00D45758" w:rsidRDefault="00D917D8">
            <w:pPr>
              <w:pStyle w:val="12"/>
              <w:rPr>
                <w:rFonts w:eastAsia="宋体" w:cs="Times New Roman"/>
                <w:bCs/>
                <w:kern w:val="0"/>
                <w:szCs w:val="21"/>
              </w:rPr>
            </w:pPr>
          </w:p>
        </w:tc>
        <w:tc>
          <w:tcPr>
            <w:tcW w:w="1742" w:type="dxa"/>
            <w:vAlign w:val="center"/>
          </w:tcPr>
          <w:p w:rsidR="00D917D8" w:rsidRPr="00D45758" w:rsidRDefault="00D917D8">
            <w:pPr>
              <w:pStyle w:val="12"/>
              <w:rPr>
                <w:rFonts w:eastAsia="宋体" w:cs="Times New Roman"/>
                <w:bCs/>
                <w:kern w:val="0"/>
                <w:szCs w:val="21"/>
              </w:rPr>
            </w:pPr>
            <w:r w:rsidRPr="00D45758">
              <w:rPr>
                <w:rFonts w:eastAsia="宋体" w:cs="Times New Roman" w:hint="eastAsia"/>
                <w:bCs/>
                <w:kern w:val="0"/>
                <w:szCs w:val="21"/>
              </w:rPr>
              <w:t>洗精煤</w:t>
            </w:r>
          </w:p>
        </w:tc>
        <w:tc>
          <w:tcPr>
            <w:tcW w:w="1129" w:type="dxa"/>
            <w:vAlign w:val="center"/>
          </w:tcPr>
          <w:p w:rsidR="00D917D8" w:rsidRPr="00D45758" w:rsidRDefault="00D917D8">
            <w:pPr>
              <w:pStyle w:val="12"/>
              <w:rPr>
                <w:rFonts w:eastAsia="宋体" w:cs="Times New Roman"/>
                <w:bCs/>
                <w:kern w:val="0"/>
                <w:szCs w:val="21"/>
              </w:rPr>
            </w:pPr>
            <w:r w:rsidRPr="00D45758">
              <w:rPr>
                <w:rFonts w:eastAsia="宋体" w:cs="Times New Roman" w:hint="eastAsia"/>
                <w:bCs/>
                <w:kern w:val="0"/>
                <w:szCs w:val="21"/>
              </w:rPr>
              <w:t>吨</w:t>
            </w:r>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hint="eastAsia"/>
                <w:bCs/>
                <w:kern w:val="0"/>
                <w:szCs w:val="21"/>
              </w:rPr>
              <w:t>2</w:t>
            </w:r>
            <w:r w:rsidRPr="00D45758">
              <w:rPr>
                <w:rFonts w:eastAsia="宋体" w:cs="Times New Roman"/>
                <w:bCs/>
                <w:kern w:val="0"/>
                <w:szCs w:val="21"/>
              </w:rPr>
              <w:t>6.344</w:t>
            </w:r>
          </w:p>
        </w:tc>
        <w:tc>
          <w:tcPr>
            <w:tcW w:w="1843" w:type="dxa"/>
            <w:vAlign w:val="center"/>
          </w:tcPr>
          <w:p w:rsidR="00D917D8" w:rsidRPr="00D45758" w:rsidRDefault="00D917D8">
            <w:pPr>
              <w:pStyle w:val="12"/>
            </w:pPr>
            <w:r w:rsidRPr="00D45758">
              <w:rPr>
                <w:rFonts w:hint="eastAsia"/>
              </w:rPr>
              <w:t>2</w:t>
            </w:r>
            <w:r w:rsidRPr="00D45758">
              <w:t>5.41</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pPr>
              <w:pStyle w:val="12"/>
            </w:pPr>
          </w:p>
        </w:tc>
      </w:tr>
      <w:tr w:rsidR="00D917D8" w:rsidRPr="00D45758" w:rsidTr="00302B68">
        <w:trPr>
          <w:trHeight w:val="156"/>
        </w:trPr>
        <w:tc>
          <w:tcPr>
            <w:tcW w:w="356" w:type="dxa"/>
            <w:vMerge/>
            <w:vAlign w:val="center"/>
          </w:tcPr>
          <w:p w:rsidR="00D917D8" w:rsidRPr="00D45758" w:rsidRDefault="00D917D8" w:rsidP="00D917D8">
            <w:pPr>
              <w:pStyle w:val="12"/>
              <w:rPr>
                <w:rFonts w:eastAsia="宋体" w:cs="Times New Roman"/>
                <w:bCs/>
                <w:kern w:val="0"/>
                <w:szCs w:val="21"/>
              </w:rPr>
            </w:pP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煤泥</w:t>
            </w:r>
          </w:p>
        </w:tc>
        <w:tc>
          <w:tcPr>
            <w:tcW w:w="1129"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吨</w:t>
            </w:r>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12.545</w:t>
            </w:r>
          </w:p>
        </w:tc>
        <w:tc>
          <w:tcPr>
            <w:tcW w:w="1843" w:type="dxa"/>
            <w:vAlign w:val="center"/>
          </w:tcPr>
          <w:p w:rsidR="00D917D8" w:rsidRPr="00D45758" w:rsidRDefault="00D917D8" w:rsidP="00D917D8">
            <w:pPr>
              <w:pStyle w:val="12"/>
            </w:pPr>
            <w:r w:rsidRPr="00D45758">
              <w:t>25.41</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rsidP="00D917D8">
            <w:pPr>
              <w:pStyle w:val="12"/>
            </w:pPr>
          </w:p>
        </w:tc>
      </w:tr>
      <w:tr w:rsidR="00D917D8" w:rsidRPr="00D45758">
        <w:trPr>
          <w:trHeight w:val="270"/>
        </w:trPr>
        <w:tc>
          <w:tcPr>
            <w:tcW w:w="356" w:type="dxa"/>
            <w:vMerge/>
            <w:vAlign w:val="center"/>
          </w:tcPr>
          <w:p w:rsidR="00D917D8" w:rsidRPr="00D45758" w:rsidRDefault="00D917D8" w:rsidP="00D917D8">
            <w:pPr>
              <w:pStyle w:val="12"/>
              <w:rPr>
                <w:rFonts w:eastAsia="宋体" w:cs="Times New Roman"/>
                <w:bCs/>
                <w:kern w:val="0"/>
                <w:szCs w:val="21"/>
              </w:rPr>
            </w:pP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其他煤制品</w:t>
            </w:r>
          </w:p>
        </w:tc>
        <w:tc>
          <w:tcPr>
            <w:tcW w:w="1129"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吨</w:t>
            </w:r>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17.46</w:t>
            </w:r>
          </w:p>
        </w:tc>
        <w:tc>
          <w:tcPr>
            <w:tcW w:w="1843" w:type="dxa"/>
            <w:vAlign w:val="center"/>
          </w:tcPr>
          <w:p w:rsidR="00D917D8" w:rsidRPr="00D45758" w:rsidRDefault="00D917D8" w:rsidP="00D917D8">
            <w:pPr>
              <w:pStyle w:val="12"/>
            </w:pPr>
            <w:r w:rsidRPr="00D45758">
              <w:t>33.6</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rsidP="00D917D8">
            <w:pPr>
              <w:pStyle w:val="12"/>
            </w:pPr>
          </w:p>
        </w:tc>
      </w:tr>
      <w:tr w:rsidR="00D917D8" w:rsidRPr="00D45758">
        <w:trPr>
          <w:trHeight w:val="270"/>
        </w:trPr>
        <w:tc>
          <w:tcPr>
            <w:tcW w:w="356" w:type="dxa"/>
            <w:vMerge/>
            <w:vAlign w:val="center"/>
          </w:tcPr>
          <w:p w:rsidR="00D917D8" w:rsidRPr="00D45758" w:rsidRDefault="00D917D8" w:rsidP="00D917D8">
            <w:pPr>
              <w:pStyle w:val="12"/>
              <w:rPr>
                <w:rFonts w:eastAsia="宋体" w:cs="Times New Roman"/>
                <w:bCs/>
                <w:kern w:val="0"/>
                <w:szCs w:val="21"/>
              </w:rPr>
            </w:pP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焦炭</w:t>
            </w:r>
          </w:p>
        </w:tc>
        <w:tc>
          <w:tcPr>
            <w:tcW w:w="1129"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吨</w:t>
            </w:r>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28.435</w:t>
            </w:r>
          </w:p>
        </w:tc>
        <w:tc>
          <w:tcPr>
            <w:tcW w:w="1843" w:type="dxa"/>
            <w:vAlign w:val="center"/>
          </w:tcPr>
          <w:p w:rsidR="00D917D8" w:rsidRPr="00D45758" w:rsidRDefault="00D917D8" w:rsidP="00D917D8">
            <w:pPr>
              <w:pStyle w:val="12"/>
            </w:pPr>
            <w:r w:rsidRPr="00D45758">
              <w:t>29.5</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rsidP="00D917D8">
            <w:pPr>
              <w:pStyle w:val="12"/>
            </w:pPr>
          </w:p>
        </w:tc>
      </w:tr>
      <w:tr w:rsidR="00D917D8" w:rsidRPr="00D45758">
        <w:trPr>
          <w:trHeight w:val="270"/>
        </w:trPr>
        <w:tc>
          <w:tcPr>
            <w:tcW w:w="356" w:type="dxa"/>
            <w:vMerge w:val="restart"/>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液体燃料</w:t>
            </w: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原油</w:t>
            </w:r>
          </w:p>
        </w:tc>
        <w:tc>
          <w:tcPr>
            <w:tcW w:w="1129"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吨</w:t>
            </w:r>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41.816</w:t>
            </w:r>
          </w:p>
        </w:tc>
        <w:tc>
          <w:tcPr>
            <w:tcW w:w="1843" w:type="dxa"/>
            <w:vAlign w:val="center"/>
          </w:tcPr>
          <w:p w:rsidR="00D917D8" w:rsidRPr="00D45758" w:rsidRDefault="00D917D8" w:rsidP="00D917D8">
            <w:pPr>
              <w:pStyle w:val="12"/>
            </w:pPr>
            <w:r w:rsidRPr="00D45758">
              <w:t>20.1</w:t>
            </w:r>
            <w:r w:rsidRPr="00D45758">
              <w:rPr>
                <w:rFonts w:hint="eastAsia"/>
              </w:rPr>
              <w:t>×</w:t>
            </w:r>
            <w:r w:rsidRPr="00D45758">
              <w:t>10</w:t>
            </w:r>
            <w:r w:rsidRPr="00D45758">
              <w:rPr>
                <w:vertAlign w:val="superscript"/>
              </w:rPr>
              <w:t>-3</w:t>
            </w:r>
          </w:p>
        </w:tc>
        <w:tc>
          <w:tcPr>
            <w:tcW w:w="1468" w:type="dxa"/>
            <w:vMerge w:val="restart"/>
            <w:vAlign w:val="center"/>
          </w:tcPr>
          <w:p w:rsidR="00D917D8" w:rsidRPr="00D45758" w:rsidRDefault="00D917D8" w:rsidP="00D917D8">
            <w:pPr>
              <w:pStyle w:val="12"/>
            </w:pPr>
            <w:r w:rsidRPr="00D45758">
              <w:rPr>
                <w:rFonts w:hint="eastAsia"/>
              </w:rPr>
              <w:t>9</w:t>
            </w:r>
            <w:r w:rsidRPr="00D45758">
              <w:t>8%</w:t>
            </w:r>
          </w:p>
        </w:tc>
      </w:tr>
      <w:tr w:rsidR="00D917D8" w:rsidRPr="00D45758">
        <w:trPr>
          <w:trHeight w:val="270"/>
        </w:trPr>
        <w:tc>
          <w:tcPr>
            <w:tcW w:w="356" w:type="dxa"/>
            <w:vMerge/>
            <w:vAlign w:val="center"/>
          </w:tcPr>
          <w:p w:rsidR="00D917D8" w:rsidRPr="00D45758" w:rsidRDefault="00D917D8" w:rsidP="00D917D8">
            <w:pPr>
              <w:pStyle w:val="12"/>
              <w:rPr>
                <w:rFonts w:eastAsia="宋体" w:cs="Times New Roman"/>
                <w:bCs/>
                <w:kern w:val="0"/>
                <w:szCs w:val="21"/>
              </w:rPr>
            </w:pP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燃料油</w:t>
            </w:r>
          </w:p>
        </w:tc>
        <w:tc>
          <w:tcPr>
            <w:tcW w:w="1129"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吨</w:t>
            </w:r>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41.816</w:t>
            </w:r>
          </w:p>
        </w:tc>
        <w:tc>
          <w:tcPr>
            <w:tcW w:w="1843" w:type="dxa"/>
            <w:vAlign w:val="center"/>
          </w:tcPr>
          <w:p w:rsidR="00D917D8" w:rsidRPr="00D45758" w:rsidRDefault="00D917D8" w:rsidP="00D917D8">
            <w:pPr>
              <w:pStyle w:val="12"/>
            </w:pPr>
            <w:r w:rsidRPr="00D45758">
              <w:t>21.1</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rsidP="00D917D8">
            <w:pPr>
              <w:pStyle w:val="12"/>
            </w:pPr>
          </w:p>
        </w:tc>
      </w:tr>
      <w:tr w:rsidR="00D917D8" w:rsidRPr="00D45758">
        <w:trPr>
          <w:trHeight w:val="270"/>
        </w:trPr>
        <w:tc>
          <w:tcPr>
            <w:tcW w:w="356" w:type="dxa"/>
            <w:vMerge/>
            <w:vAlign w:val="center"/>
          </w:tcPr>
          <w:p w:rsidR="00D917D8" w:rsidRPr="00D45758" w:rsidRDefault="00D917D8" w:rsidP="00D917D8">
            <w:pPr>
              <w:pStyle w:val="12"/>
              <w:rPr>
                <w:rFonts w:eastAsia="宋体" w:cs="Times New Roman"/>
                <w:bCs/>
                <w:kern w:val="0"/>
                <w:szCs w:val="21"/>
              </w:rPr>
            </w:pP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汽油</w:t>
            </w:r>
          </w:p>
        </w:tc>
        <w:tc>
          <w:tcPr>
            <w:tcW w:w="1129"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吨</w:t>
            </w:r>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43.07</w:t>
            </w:r>
          </w:p>
        </w:tc>
        <w:tc>
          <w:tcPr>
            <w:tcW w:w="1843" w:type="dxa"/>
            <w:vAlign w:val="center"/>
          </w:tcPr>
          <w:p w:rsidR="00D917D8" w:rsidRPr="00D45758" w:rsidRDefault="00D917D8" w:rsidP="00D917D8">
            <w:pPr>
              <w:pStyle w:val="12"/>
            </w:pPr>
            <w:r w:rsidRPr="00D45758">
              <w:t>18.9</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rsidP="00D917D8">
            <w:pPr>
              <w:pStyle w:val="12"/>
            </w:pPr>
          </w:p>
        </w:tc>
      </w:tr>
      <w:tr w:rsidR="00D917D8" w:rsidRPr="00D45758">
        <w:trPr>
          <w:trHeight w:val="270"/>
        </w:trPr>
        <w:tc>
          <w:tcPr>
            <w:tcW w:w="356" w:type="dxa"/>
            <w:vMerge/>
            <w:vAlign w:val="center"/>
          </w:tcPr>
          <w:p w:rsidR="00D917D8" w:rsidRPr="00D45758" w:rsidRDefault="00D917D8" w:rsidP="00D917D8">
            <w:pPr>
              <w:pStyle w:val="12"/>
              <w:rPr>
                <w:rFonts w:eastAsia="宋体" w:cs="Times New Roman"/>
                <w:bCs/>
                <w:kern w:val="0"/>
                <w:szCs w:val="21"/>
              </w:rPr>
            </w:pP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柴油</w:t>
            </w:r>
          </w:p>
        </w:tc>
        <w:tc>
          <w:tcPr>
            <w:tcW w:w="1129"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吨</w:t>
            </w:r>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42.652</w:t>
            </w:r>
          </w:p>
        </w:tc>
        <w:tc>
          <w:tcPr>
            <w:tcW w:w="1843" w:type="dxa"/>
            <w:vAlign w:val="center"/>
          </w:tcPr>
          <w:p w:rsidR="00D917D8" w:rsidRPr="00D45758" w:rsidRDefault="00D917D8" w:rsidP="00D917D8">
            <w:pPr>
              <w:pStyle w:val="12"/>
            </w:pPr>
            <w:r w:rsidRPr="00D45758">
              <w:t>20.2</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rsidP="00D917D8">
            <w:pPr>
              <w:pStyle w:val="12"/>
            </w:pPr>
          </w:p>
        </w:tc>
      </w:tr>
      <w:tr w:rsidR="00D917D8" w:rsidRPr="00D45758">
        <w:trPr>
          <w:trHeight w:val="270"/>
        </w:trPr>
        <w:tc>
          <w:tcPr>
            <w:tcW w:w="356" w:type="dxa"/>
            <w:vMerge/>
            <w:vAlign w:val="center"/>
          </w:tcPr>
          <w:p w:rsidR="00D917D8" w:rsidRPr="00D45758" w:rsidRDefault="00D917D8" w:rsidP="00D917D8">
            <w:pPr>
              <w:pStyle w:val="12"/>
              <w:rPr>
                <w:rFonts w:eastAsia="宋体" w:cs="Times New Roman"/>
                <w:bCs/>
                <w:kern w:val="0"/>
                <w:szCs w:val="21"/>
              </w:rPr>
            </w:pP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煤油</w:t>
            </w:r>
          </w:p>
        </w:tc>
        <w:tc>
          <w:tcPr>
            <w:tcW w:w="1129"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吨</w:t>
            </w:r>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43.07</w:t>
            </w:r>
          </w:p>
        </w:tc>
        <w:tc>
          <w:tcPr>
            <w:tcW w:w="1843" w:type="dxa"/>
            <w:vAlign w:val="center"/>
          </w:tcPr>
          <w:p w:rsidR="00D917D8" w:rsidRPr="00D45758" w:rsidRDefault="00D917D8" w:rsidP="00D917D8">
            <w:pPr>
              <w:pStyle w:val="12"/>
            </w:pPr>
            <w:r w:rsidRPr="00D45758">
              <w:t>19.6</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rsidP="00D917D8">
            <w:pPr>
              <w:pStyle w:val="12"/>
            </w:pPr>
          </w:p>
        </w:tc>
      </w:tr>
      <w:tr w:rsidR="00D917D8" w:rsidRPr="00D45758">
        <w:trPr>
          <w:trHeight w:val="270"/>
        </w:trPr>
        <w:tc>
          <w:tcPr>
            <w:tcW w:w="356" w:type="dxa"/>
            <w:vMerge/>
            <w:vAlign w:val="center"/>
          </w:tcPr>
          <w:p w:rsidR="00D917D8" w:rsidRPr="00D45758" w:rsidRDefault="00D917D8" w:rsidP="00D917D8">
            <w:pPr>
              <w:pStyle w:val="12"/>
              <w:rPr>
                <w:rFonts w:eastAsia="宋体" w:cs="Times New Roman"/>
                <w:bCs/>
                <w:kern w:val="0"/>
                <w:szCs w:val="21"/>
              </w:rPr>
            </w:pP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炼厂干气</w:t>
            </w:r>
          </w:p>
        </w:tc>
        <w:tc>
          <w:tcPr>
            <w:tcW w:w="1129"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吨</w:t>
            </w:r>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45.998</w:t>
            </w:r>
          </w:p>
        </w:tc>
        <w:tc>
          <w:tcPr>
            <w:tcW w:w="1843" w:type="dxa"/>
            <w:vAlign w:val="center"/>
          </w:tcPr>
          <w:p w:rsidR="00D917D8" w:rsidRPr="00D45758" w:rsidRDefault="00D917D8" w:rsidP="00D917D8">
            <w:pPr>
              <w:pStyle w:val="12"/>
            </w:pPr>
            <w:r w:rsidRPr="00D45758">
              <w:t>18.2</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rsidP="00D917D8">
            <w:pPr>
              <w:pStyle w:val="12"/>
            </w:pPr>
          </w:p>
        </w:tc>
      </w:tr>
      <w:tr w:rsidR="00D917D8" w:rsidRPr="00D45758">
        <w:trPr>
          <w:trHeight w:val="90"/>
        </w:trPr>
        <w:tc>
          <w:tcPr>
            <w:tcW w:w="356" w:type="dxa"/>
            <w:vMerge/>
            <w:vAlign w:val="center"/>
          </w:tcPr>
          <w:p w:rsidR="00D917D8" w:rsidRPr="00D45758" w:rsidRDefault="00D917D8" w:rsidP="00D917D8">
            <w:pPr>
              <w:pStyle w:val="12"/>
              <w:rPr>
                <w:rFonts w:eastAsia="宋体" w:cs="Times New Roman"/>
                <w:bCs/>
                <w:kern w:val="0"/>
                <w:szCs w:val="21"/>
              </w:rPr>
            </w:pP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液化天然气</w:t>
            </w:r>
          </w:p>
        </w:tc>
        <w:tc>
          <w:tcPr>
            <w:tcW w:w="1129"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吨</w:t>
            </w:r>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51.498</w:t>
            </w:r>
          </w:p>
        </w:tc>
        <w:tc>
          <w:tcPr>
            <w:tcW w:w="1843" w:type="dxa"/>
            <w:vAlign w:val="center"/>
          </w:tcPr>
          <w:p w:rsidR="00D917D8" w:rsidRPr="00D45758" w:rsidRDefault="00D917D8" w:rsidP="00D917D8">
            <w:pPr>
              <w:pStyle w:val="12"/>
            </w:pPr>
            <w:r w:rsidRPr="00D45758">
              <w:t>17.2</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rsidP="00D917D8">
            <w:pPr>
              <w:pStyle w:val="12"/>
            </w:pPr>
          </w:p>
        </w:tc>
      </w:tr>
      <w:tr w:rsidR="00D917D8" w:rsidRPr="00D45758">
        <w:trPr>
          <w:trHeight w:val="270"/>
        </w:trPr>
        <w:tc>
          <w:tcPr>
            <w:tcW w:w="356" w:type="dxa"/>
            <w:vMerge/>
            <w:vAlign w:val="center"/>
          </w:tcPr>
          <w:p w:rsidR="00D917D8" w:rsidRPr="00D45758" w:rsidRDefault="00D917D8" w:rsidP="00D917D8">
            <w:pPr>
              <w:pStyle w:val="12"/>
              <w:rPr>
                <w:rFonts w:eastAsia="宋体" w:cs="Times New Roman"/>
                <w:bCs/>
                <w:kern w:val="0"/>
                <w:szCs w:val="21"/>
              </w:rPr>
            </w:pP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液化石油气</w:t>
            </w:r>
          </w:p>
        </w:tc>
        <w:tc>
          <w:tcPr>
            <w:tcW w:w="1129"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吨</w:t>
            </w:r>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50.179</w:t>
            </w:r>
          </w:p>
        </w:tc>
        <w:tc>
          <w:tcPr>
            <w:tcW w:w="1843" w:type="dxa"/>
            <w:vAlign w:val="center"/>
          </w:tcPr>
          <w:p w:rsidR="00D917D8" w:rsidRPr="00D45758" w:rsidRDefault="00D917D8" w:rsidP="00D917D8">
            <w:pPr>
              <w:pStyle w:val="12"/>
            </w:pPr>
            <w:r w:rsidRPr="00D45758">
              <w:t>17.2</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rsidP="00D917D8">
            <w:pPr>
              <w:pStyle w:val="12"/>
            </w:pPr>
          </w:p>
        </w:tc>
      </w:tr>
      <w:tr w:rsidR="00D917D8" w:rsidRPr="00D45758">
        <w:trPr>
          <w:trHeight w:val="270"/>
        </w:trPr>
        <w:tc>
          <w:tcPr>
            <w:tcW w:w="356" w:type="dxa"/>
            <w:vMerge/>
            <w:vAlign w:val="center"/>
          </w:tcPr>
          <w:p w:rsidR="00D917D8" w:rsidRPr="00D45758" w:rsidRDefault="00D917D8" w:rsidP="00D917D8">
            <w:pPr>
              <w:pStyle w:val="12"/>
              <w:rPr>
                <w:rFonts w:eastAsia="宋体" w:cs="Times New Roman"/>
                <w:bCs/>
                <w:kern w:val="0"/>
                <w:szCs w:val="21"/>
              </w:rPr>
            </w:pP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焦油</w:t>
            </w:r>
          </w:p>
        </w:tc>
        <w:tc>
          <w:tcPr>
            <w:tcW w:w="1129"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吨</w:t>
            </w:r>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33.453</w:t>
            </w:r>
          </w:p>
        </w:tc>
        <w:tc>
          <w:tcPr>
            <w:tcW w:w="1843" w:type="dxa"/>
            <w:vAlign w:val="center"/>
          </w:tcPr>
          <w:p w:rsidR="00D917D8" w:rsidRPr="00D45758" w:rsidRDefault="00D917D8" w:rsidP="00D917D8">
            <w:pPr>
              <w:pStyle w:val="12"/>
            </w:pPr>
            <w:r w:rsidRPr="00D45758">
              <w:t>22</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rsidP="00D917D8">
            <w:pPr>
              <w:pStyle w:val="12"/>
            </w:pPr>
          </w:p>
        </w:tc>
      </w:tr>
      <w:tr w:rsidR="00D917D8" w:rsidRPr="00D45758">
        <w:trPr>
          <w:trHeight w:val="270"/>
        </w:trPr>
        <w:tc>
          <w:tcPr>
            <w:tcW w:w="356" w:type="dxa"/>
            <w:vMerge w:val="restart"/>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气体燃料</w:t>
            </w: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天然气</w:t>
            </w:r>
          </w:p>
        </w:tc>
        <w:tc>
          <w:tcPr>
            <w:tcW w:w="1129" w:type="dxa"/>
            <w:vAlign w:val="center"/>
          </w:tcPr>
          <w:p w:rsidR="00D917D8" w:rsidRPr="00D45758" w:rsidRDefault="00D917D8" w:rsidP="00D917D8">
            <w:pPr>
              <w:pStyle w:val="12"/>
              <w:rPr>
                <w:rFonts w:eastAsia="宋体" w:cs="Times New Roman"/>
                <w:bCs/>
                <w:kern w:val="0"/>
                <w:szCs w:val="21"/>
              </w:rPr>
            </w:pPr>
            <w:proofErr w:type="gramStart"/>
            <w:r w:rsidRPr="00D45758">
              <w:rPr>
                <w:rFonts w:eastAsia="宋体" w:cs="Times New Roman"/>
                <w:bCs/>
                <w:kern w:val="0"/>
                <w:szCs w:val="21"/>
              </w:rPr>
              <w:t>万立方米</w:t>
            </w:r>
            <w:proofErr w:type="gramEnd"/>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389. 31</w:t>
            </w:r>
          </w:p>
        </w:tc>
        <w:tc>
          <w:tcPr>
            <w:tcW w:w="1843" w:type="dxa"/>
            <w:vAlign w:val="center"/>
          </w:tcPr>
          <w:p w:rsidR="00D917D8" w:rsidRPr="00D45758" w:rsidRDefault="00D917D8" w:rsidP="00D917D8">
            <w:pPr>
              <w:pStyle w:val="12"/>
            </w:pPr>
            <w:r w:rsidRPr="00D45758">
              <w:t>15.32</w:t>
            </w:r>
            <w:r w:rsidRPr="00D45758">
              <w:rPr>
                <w:rFonts w:hint="eastAsia"/>
              </w:rPr>
              <w:t>×</w:t>
            </w:r>
            <w:r w:rsidRPr="00D45758">
              <w:t>10</w:t>
            </w:r>
            <w:r w:rsidRPr="00D45758">
              <w:rPr>
                <w:vertAlign w:val="superscript"/>
              </w:rPr>
              <w:t>-3</w:t>
            </w:r>
          </w:p>
        </w:tc>
        <w:tc>
          <w:tcPr>
            <w:tcW w:w="1468" w:type="dxa"/>
            <w:vMerge w:val="restart"/>
            <w:vAlign w:val="center"/>
          </w:tcPr>
          <w:p w:rsidR="00D917D8" w:rsidRPr="00D45758" w:rsidRDefault="00D917D8" w:rsidP="00D917D8">
            <w:pPr>
              <w:pStyle w:val="12"/>
            </w:pPr>
            <w:r w:rsidRPr="00D45758">
              <w:rPr>
                <w:rFonts w:hint="eastAsia"/>
              </w:rPr>
              <w:t>9</w:t>
            </w:r>
            <w:r w:rsidRPr="00D45758">
              <w:t>9%</w:t>
            </w:r>
          </w:p>
        </w:tc>
      </w:tr>
      <w:tr w:rsidR="00D917D8" w:rsidRPr="00D45758">
        <w:trPr>
          <w:trHeight w:val="270"/>
        </w:trPr>
        <w:tc>
          <w:tcPr>
            <w:tcW w:w="356" w:type="dxa"/>
            <w:vMerge/>
            <w:vAlign w:val="center"/>
          </w:tcPr>
          <w:p w:rsidR="00D917D8" w:rsidRPr="00D45758" w:rsidRDefault="00D917D8" w:rsidP="00D917D8">
            <w:pPr>
              <w:pStyle w:val="12"/>
              <w:rPr>
                <w:rFonts w:eastAsia="宋体" w:cs="Times New Roman"/>
                <w:bCs/>
                <w:kern w:val="0"/>
                <w:szCs w:val="21"/>
              </w:rPr>
            </w:pP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高炉煤气</w:t>
            </w:r>
          </w:p>
        </w:tc>
        <w:tc>
          <w:tcPr>
            <w:tcW w:w="1129" w:type="dxa"/>
            <w:vAlign w:val="center"/>
          </w:tcPr>
          <w:p w:rsidR="00D917D8" w:rsidRPr="00D45758" w:rsidRDefault="00D917D8" w:rsidP="00D917D8">
            <w:pPr>
              <w:pStyle w:val="12"/>
              <w:rPr>
                <w:rFonts w:eastAsia="宋体" w:cs="Times New Roman"/>
                <w:bCs/>
                <w:kern w:val="0"/>
                <w:szCs w:val="21"/>
              </w:rPr>
            </w:pPr>
            <w:proofErr w:type="gramStart"/>
            <w:r w:rsidRPr="00D45758">
              <w:rPr>
                <w:rFonts w:eastAsia="宋体" w:cs="Times New Roman"/>
                <w:bCs/>
                <w:kern w:val="0"/>
                <w:szCs w:val="21"/>
              </w:rPr>
              <w:t>万立方米</w:t>
            </w:r>
            <w:proofErr w:type="gramEnd"/>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33.00</w:t>
            </w:r>
          </w:p>
        </w:tc>
        <w:tc>
          <w:tcPr>
            <w:tcW w:w="1843" w:type="dxa"/>
            <w:vAlign w:val="center"/>
          </w:tcPr>
          <w:p w:rsidR="00D917D8" w:rsidRPr="00D45758" w:rsidRDefault="00D917D8" w:rsidP="00D917D8">
            <w:pPr>
              <w:pStyle w:val="12"/>
            </w:pPr>
            <w:r w:rsidRPr="00D45758">
              <w:t>70.8</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rsidP="00D917D8">
            <w:pPr>
              <w:pStyle w:val="12"/>
            </w:pPr>
          </w:p>
        </w:tc>
      </w:tr>
      <w:tr w:rsidR="00D917D8" w:rsidRPr="00D45758">
        <w:trPr>
          <w:trHeight w:val="270"/>
        </w:trPr>
        <w:tc>
          <w:tcPr>
            <w:tcW w:w="356" w:type="dxa"/>
            <w:vMerge/>
            <w:vAlign w:val="center"/>
          </w:tcPr>
          <w:p w:rsidR="00D917D8" w:rsidRPr="00D45758" w:rsidRDefault="00D917D8" w:rsidP="00D917D8">
            <w:pPr>
              <w:pStyle w:val="12"/>
              <w:rPr>
                <w:rFonts w:eastAsia="宋体" w:cs="Times New Roman"/>
                <w:bCs/>
                <w:kern w:val="0"/>
                <w:szCs w:val="21"/>
              </w:rPr>
            </w:pP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转炉煤气</w:t>
            </w:r>
          </w:p>
        </w:tc>
        <w:tc>
          <w:tcPr>
            <w:tcW w:w="1129" w:type="dxa"/>
            <w:vAlign w:val="center"/>
          </w:tcPr>
          <w:p w:rsidR="00D917D8" w:rsidRPr="00D45758" w:rsidRDefault="00D917D8" w:rsidP="00D917D8">
            <w:pPr>
              <w:pStyle w:val="12"/>
              <w:rPr>
                <w:rFonts w:eastAsia="宋体" w:cs="Times New Roman"/>
                <w:bCs/>
                <w:kern w:val="0"/>
                <w:szCs w:val="21"/>
              </w:rPr>
            </w:pPr>
            <w:proofErr w:type="gramStart"/>
            <w:r w:rsidRPr="00D45758">
              <w:rPr>
                <w:rFonts w:eastAsia="宋体" w:cs="Times New Roman"/>
                <w:bCs/>
                <w:kern w:val="0"/>
                <w:szCs w:val="21"/>
              </w:rPr>
              <w:t>万立方米</w:t>
            </w:r>
            <w:proofErr w:type="gramEnd"/>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84.00</w:t>
            </w:r>
          </w:p>
        </w:tc>
        <w:tc>
          <w:tcPr>
            <w:tcW w:w="1843" w:type="dxa"/>
            <w:vAlign w:val="center"/>
          </w:tcPr>
          <w:p w:rsidR="00D917D8" w:rsidRPr="00D45758" w:rsidRDefault="00D917D8" w:rsidP="00D917D8">
            <w:pPr>
              <w:pStyle w:val="12"/>
            </w:pPr>
            <w:r w:rsidRPr="00D45758">
              <w:t>49.6</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rsidP="00D917D8">
            <w:pPr>
              <w:pStyle w:val="12"/>
            </w:pPr>
          </w:p>
        </w:tc>
      </w:tr>
      <w:tr w:rsidR="00D917D8" w:rsidRPr="00D45758">
        <w:trPr>
          <w:trHeight w:val="270"/>
        </w:trPr>
        <w:tc>
          <w:tcPr>
            <w:tcW w:w="356" w:type="dxa"/>
            <w:vMerge/>
            <w:vAlign w:val="center"/>
          </w:tcPr>
          <w:p w:rsidR="00D917D8" w:rsidRPr="00D45758" w:rsidRDefault="00D917D8" w:rsidP="00D917D8">
            <w:pPr>
              <w:pStyle w:val="12"/>
              <w:rPr>
                <w:rFonts w:eastAsia="宋体" w:cs="Times New Roman"/>
                <w:bCs/>
                <w:kern w:val="0"/>
                <w:szCs w:val="21"/>
              </w:rPr>
            </w:pP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焦炉煤气</w:t>
            </w:r>
          </w:p>
        </w:tc>
        <w:tc>
          <w:tcPr>
            <w:tcW w:w="1129" w:type="dxa"/>
            <w:vAlign w:val="center"/>
          </w:tcPr>
          <w:p w:rsidR="00D917D8" w:rsidRPr="00D45758" w:rsidRDefault="00D917D8" w:rsidP="00D917D8">
            <w:pPr>
              <w:pStyle w:val="12"/>
              <w:rPr>
                <w:rFonts w:eastAsia="宋体" w:cs="Times New Roman"/>
                <w:bCs/>
                <w:kern w:val="0"/>
                <w:szCs w:val="21"/>
              </w:rPr>
            </w:pPr>
            <w:proofErr w:type="gramStart"/>
            <w:r w:rsidRPr="00D45758">
              <w:rPr>
                <w:rFonts w:eastAsia="宋体" w:cs="Times New Roman"/>
                <w:bCs/>
                <w:kern w:val="0"/>
                <w:szCs w:val="21"/>
              </w:rPr>
              <w:t>万立方米</w:t>
            </w:r>
            <w:proofErr w:type="gramEnd"/>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179.81</w:t>
            </w:r>
          </w:p>
        </w:tc>
        <w:tc>
          <w:tcPr>
            <w:tcW w:w="1843" w:type="dxa"/>
            <w:vAlign w:val="center"/>
          </w:tcPr>
          <w:p w:rsidR="00D917D8" w:rsidRPr="00D45758" w:rsidRDefault="00D917D8" w:rsidP="00D917D8">
            <w:pPr>
              <w:pStyle w:val="12"/>
            </w:pPr>
            <w:r w:rsidRPr="00D45758">
              <w:t>13.58</w:t>
            </w:r>
            <w:r w:rsidRPr="00D45758">
              <w:rPr>
                <w:rFonts w:hint="eastAsia"/>
              </w:rPr>
              <w:t>×</w:t>
            </w:r>
            <w:r w:rsidRPr="00D45758">
              <w:t>10</w:t>
            </w:r>
            <w:r w:rsidRPr="00D45758">
              <w:rPr>
                <w:vertAlign w:val="superscript"/>
              </w:rPr>
              <w:t>-3</w:t>
            </w:r>
          </w:p>
        </w:tc>
        <w:tc>
          <w:tcPr>
            <w:tcW w:w="1468" w:type="dxa"/>
            <w:vMerge/>
            <w:vAlign w:val="center"/>
          </w:tcPr>
          <w:p w:rsidR="00D917D8" w:rsidRPr="00D45758" w:rsidRDefault="00D917D8" w:rsidP="00D917D8">
            <w:pPr>
              <w:pStyle w:val="12"/>
            </w:pPr>
          </w:p>
        </w:tc>
      </w:tr>
      <w:tr w:rsidR="00D917D8" w:rsidRPr="00D45758" w:rsidTr="00302B68">
        <w:trPr>
          <w:trHeight w:val="270"/>
        </w:trPr>
        <w:tc>
          <w:tcPr>
            <w:tcW w:w="356" w:type="dxa"/>
            <w:vMerge/>
            <w:vAlign w:val="center"/>
          </w:tcPr>
          <w:p w:rsidR="00D917D8" w:rsidRPr="00D45758" w:rsidRDefault="00D917D8" w:rsidP="00D917D8">
            <w:pPr>
              <w:pStyle w:val="12"/>
              <w:rPr>
                <w:rFonts w:eastAsia="宋体" w:cs="Times New Roman"/>
                <w:bCs/>
                <w:kern w:val="0"/>
                <w:szCs w:val="21"/>
              </w:rPr>
            </w:pPr>
          </w:p>
        </w:tc>
        <w:tc>
          <w:tcPr>
            <w:tcW w:w="1742"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其他煤气</w:t>
            </w:r>
          </w:p>
        </w:tc>
        <w:tc>
          <w:tcPr>
            <w:tcW w:w="1129" w:type="dxa"/>
            <w:vAlign w:val="center"/>
          </w:tcPr>
          <w:p w:rsidR="00D917D8" w:rsidRPr="00D45758" w:rsidRDefault="00D917D8" w:rsidP="00D917D8">
            <w:pPr>
              <w:pStyle w:val="12"/>
              <w:rPr>
                <w:rFonts w:eastAsia="宋体" w:cs="Times New Roman"/>
                <w:bCs/>
                <w:kern w:val="0"/>
                <w:szCs w:val="21"/>
              </w:rPr>
            </w:pPr>
            <w:proofErr w:type="gramStart"/>
            <w:r w:rsidRPr="00D45758">
              <w:rPr>
                <w:rFonts w:eastAsia="宋体" w:cs="Times New Roman"/>
                <w:bCs/>
                <w:kern w:val="0"/>
                <w:szCs w:val="21"/>
              </w:rPr>
              <w:t>万立方米</w:t>
            </w:r>
            <w:proofErr w:type="gramEnd"/>
          </w:p>
        </w:tc>
        <w:tc>
          <w:tcPr>
            <w:tcW w:w="1984"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52.27</w:t>
            </w:r>
          </w:p>
        </w:tc>
        <w:tc>
          <w:tcPr>
            <w:tcW w:w="1843" w:type="dxa"/>
            <w:vAlign w:val="center"/>
          </w:tcPr>
          <w:p w:rsidR="00D917D8" w:rsidRPr="00D45758" w:rsidRDefault="00D917D8" w:rsidP="00D917D8">
            <w:pPr>
              <w:pStyle w:val="12"/>
              <w:rPr>
                <w:rFonts w:eastAsia="宋体" w:cs="Times New Roman"/>
                <w:bCs/>
                <w:kern w:val="0"/>
                <w:szCs w:val="21"/>
              </w:rPr>
            </w:pPr>
            <w:r w:rsidRPr="00D45758">
              <w:rPr>
                <w:rFonts w:eastAsia="宋体" w:cs="Times New Roman"/>
                <w:bCs/>
                <w:kern w:val="0"/>
                <w:szCs w:val="21"/>
              </w:rPr>
              <w:t>12.2</w:t>
            </w:r>
            <w:r w:rsidRPr="00D45758">
              <w:rPr>
                <w:rFonts w:eastAsia="宋体" w:cs="Times New Roman" w:hint="eastAsia"/>
                <w:bCs/>
                <w:kern w:val="0"/>
                <w:szCs w:val="21"/>
              </w:rPr>
              <w:t>×</w:t>
            </w:r>
            <w:r w:rsidRPr="00D45758">
              <w:rPr>
                <w:rFonts w:eastAsia="宋体" w:cs="Times New Roman"/>
                <w:bCs/>
                <w:kern w:val="0"/>
                <w:szCs w:val="21"/>
              </w:rPr>
              <w:t>10</w:t>
            </w:r>
            <w:r w:rsidRPr="00D45758">
              <w:rPr>
                <w:rFonts w:eastAsia="宋体" w:cs="Times New Roman"/>
                <w:bCs/>
                <w:kern w:val="0"/>
                <w:szCs w:val="21"/>
                <w:vertAlign w:val="superscript"/>
              </w:rPr>
              <w:t>-3</w:t>
            </w:r>
          </w:p>
        </w:tc>
        <w:tc>
          <w:tcPr>
            <w:tcW w:w="1468" w:type="dxa"/>
            <w:vMerge/>
            <w:vAlign w:val="center"/>
          </w:tcPr>
          <w:p w:rsidR="00D917D8" w:rsidRPr="00D45758" w:rsidRDefault="00D917D8" w:rsidP="00D917D8">
            <w:pPr>
              <w:pStyle w:val="12"/>
              <w:rPr>
                <w:rFonts w:eastAsia="宋体" w:cs="Times New Roman"/>
                <w:bCs/>
                <w:kern w:val="0"/>
                <w:szCs w:val="21"/>
              </w:rPr>
            </w:pPr>
          </w:p>
        </w:tc>
      </w:tr>
    </w:tbl>
    <w:p w:rsidR="00D917D8" w:rsidRPr="00D45758" w:rsidRDefault="00641789" w:rsidP="00D917D8">
      <w:pPr>
        <w:ind w:firstLineChars="0" w:firstLine="0"/>
        <w:rPr>
          <w:rFonts w:cs="Times New Roman"/>
        </w:rPr>
      </w:pPr>
      <w:r>
        <w:rPr>
          <w:rFonts w:cs="Times New Roman"/>
        </w:rPr>
        <w:t>注：</w:t>
      </w:r>
      <w:r w:rsidR="00D917D8" w:rsidRPr="00D45758">
        <w:rPr>
          <w:rFonts w:cs="Times New Roman"/>
        </w:rPr>
        <w:t>1.</w:t>
      </w:r>
      <w:r w:rsidR="00D917D8" w:rsidRPr="00D45758">
        <w:rPr>
          <w:rFonts w:cs="Times New Roman"/>
        </w:rPr>
        <w:t>洗精煤、</w:t>
      </w:r>
      <w:r w:rsidR="00D917D8" w:rsidRPr="00D45758">
        <w:rPr>
          <w:rFonts w:cs="Times New Roman" w:hint="eastAsia"/>
        </w:rPr>
        <w:t>煤泥</w:t>
      </w:r>
      <w:r w:rsidR="00D917D8" w:rsidRPr="00D45758">
        <w:rPr>
          <w:rFonts w:cs="Times New Roman"/>
        </w:rPr>
        <w:t>、焦炭、原油、燃料油、汽油、柴油、煤油、炼厂干气、液化石油气、焦油、天然气、焦炉煤气和其他煤气的低位发热量来源于《中国能源统计年鉴</w:t>
      </w:r>
      <w:r w:rsidR="00D917D8" w:rsidRPr="00D45758">
        <w:rPr>
          <w:rFonts w:cs="Times New Roman"/>
        </w:rPr>
        <w:t>2022</w:t>
      </w:r>
      <w:r w:rsidR="00D917D8" w:rsidRPr="00D45758">
        <w:rPr>
          <w:rFonts w:cs="Times New Roman"/>
        </w:rPr>
        <w:t>》，无烟煤、褐煤的低位发热量来源于《</w:t>
      </w:r>
      <w:r w:rsidR="00D917D8" w:rsidRPr="00D45758">
        <w:rPr>
          <w:rFonts w:cs="Times New Roman"/>
        </w:rPr>
        <w:t>2006</w:t>
      </w:r>
      <w:r w:rsidR="00D917D8" w:rsidRPr="00D45758">
        <w:rPr>
          <w:rFonts w:cs="Times New Roman"/>
        </w:rPr>
        <w:t>年</w:t>
      </w:r>
      <w:r w:rsidR="00D917D8" w:rsidRPr="00D45758">
        <w:rPr>
          <w:rFonts w:cs="Times New Roman"/>
        </w:rPr>
        <w:t>IPCC</w:t>
      </w:r>
      <w:r w:rsidR="00D917D8" w:rsidRPr="00D45758">
        <w:rPr>
          <w:rFonts w:cs="Times New Roman"/>
        </w:rPr>
        <w:t>国家温室气体清单指南》</w:t>
      </w:r>
      <w:r w:rsidR="00D917D8" w:rsidRPr="00D45758">
        <w:rPr>
          <w:rFonts w:cs="Times New Roman" w:hint="eastAsia"/>
        </w:rPr>
        <w:t>及</w:t>
      </w:r>
      <w:r w:rsidR="00D917D8" w:rsidRPr="00D45758">
        <w:rPr>
          <w:rFonts w:cs="Times New Roman" w:hint="eastAsia"/>
        </w:rPr>
        <w:t>2</w:t>
      </w:r>
      <w:r w:rsidR="00D917D8" w:rsidRPr="00D45758">
        <w:rPr>
          <w:rFonts w:cs="Times New Roman"/>
        </w:rPr>
        <w:t>019</w:t>
      </w:r>
      <w:r w:rsidR="00D917D8" w:rsidRPr="00D45758">
        <w:rPr>
          <w:rFonts w:cs="Times New Roman" w:hint="eastAsia"/>
        </w:rPr>
        <w:t>年修订版</w:t>
      </w:r>
      <w:r w:rsidR="00D917D8" w:rsidRPr="00D45758">
        <w:rPr>
          <w:rFonts w:cs="Times New Roman"/>
        </w:rPr>
        <w:t>，</w:t>
      </w:r>
      <w:r w:rsidR="00D917D8" w:rsidRPr="00D45758">
        <w:rPr>
          <w:rFonts w:cs="Times New Roman" w:hint="eastAsia"/>
        </w:rPr>
        <w:t>烟煤、其他煤制品的低位发热量来源于《中国温室气体清单研究》中有色金属工业数据，液化天然气的低位发热量来源于《综合能耗计算通则》（</w:t>
      </w:r>
      <w:r w:rsidR="00D917D8" w:rsidRPr="00D45758">
        <w:rPr>
          <w:rFonts w:cs="Times New Roman" w:hint="eastAsia"/>
        </w:rPr>
        <w:t>G</w:t>
      </w:r>
      <w:r w:rsidR="00D917D8" w:rsidRPr="00D45758">
        <w:rPr>
          <w:rFonts w:cs="Times New Roman"/>
        </w:rPr>
        <w:t>B/T2589-2020</w:t>
      </w:r>
      <w:r w:rsidR="00D917D8" w:rsidRPr="00D45758">
        <w:rPr>
          <w:rFonts w:cs="Times New Roman" w:hint="eastAsia"/>
        </w:rPr>
        <w:t>），</w:t>
      </w:r>
      <w:r w:rsidR="00D917D8" w:rsidRPr="00D45758">
        <w:rPr>
          <w:rFonts w:cs="Times New Roman"/>
        </w:rPr>
        <w:t>其他燃料的低位发热量来源于《中国温室气体清单研究》（</w:t>
      </w:r>
      <w:r w:rsidR="00D917D8" w:rsidRPr="00D45758">
        <w:rPr>
          <w:rFonts w:cs="Times New Roman"/>
        </w:rPr>
        <w:t>2007</w:t>
      </w:r>
      <w:r w:rsidR="00D917D8" w:rsidRPr="00D45758">
        <w:rPr>
          <w:rFonts w:cs="Times New Roman"/>
        </w:rPr>
        <w:t>）；</w:t>
      </w:r>
    </w:p>
    <w:p w:rsidR="00B75FCF" w:rsidRPr="00D45758" w:rsidRDefault="00D917D8" w:rsidP="00D917D8">
      <w:pPr>
        <w:ind w:firstLine="420"/>
        <w:rPr>
          <w:rFonts w:cs="Times New Roman"/>
        </w:rPr>
      </w:pPr>
      <w:r w:rsidRPr="00D45758">
        <w:rPr>
          <w:rFonts w:cs="Times New Roman"/>
        </w:rPr>
        <w:t>2.</w:t>
      </w:r>
      <w:r w:rsidRPr="00D45758">
        <w:rPr>
          <w:rFonts w:cs="Times New Roman"/>
        </w:rPr>
        <w:t>焦油、高炉煤气</w:t>
      </w:r>
      <w:r w:rsidRPr="00D45758">
        <w:rPr>
          <w:rFonts w:cs="Times New Roman" w:hint="eastAsia"/>
        </w:rPr>
        <w:t>、转炉煤气</w:t>
      </w:r>
      <w:r w:rsidRPr="00D45758">
        <w:rPr>
          <w:rFonts w:cs="Times New Roman"/>
        </w:rPr>
        <w:t>的单位热值含碳量来源于《</w:t>
      </w:r>
      <w:r w:rsidRPr="00D45758">
        <w:rPr>
          <w:rFonts w:cs="Times New Roman"/>
        </w:rPr>
        <w:t>2006</w:t>
      </w:r>
      <w:r w:rsidRPr="00D45758">
        <w:rPr>
          <w:rFonts w:cs="Times New Roman"/>
        </w:rPr>
        <w:t>年</w:t>
      </w:r>
      <w:r w:rsidRPr="00D45758">
        <w:rPr>
          <w:rFonts w:cs="Times New Roman"/>
        </w:rPr>
        <w:t>IPCC</w:t>
      </w:r>
      <w:r w:rsidRPr="00D45758">
        <w:rPr>
          <w:rFonts w:cs="Times New Roman"/>
        </w:rPr>
        <w:t>国家温室气体清单指南》</w:t>
      </w:r>
      <w:r w:rsidRPr="00D45758">
        <w:rPr>
          <w:rFonts w:cs="Times New Roman" w:hint="eastAsia"/>
        </w:rPr>
        <w:t>及</w:t>
      </w:r>
      <w:r w:rsidRPr="00D45758">
        <w:rPr>
          <w:rFonts w:cs="Times New Roman" w:hint="eastAsia"/>
        </w:rPr>
        <w:t>2</w:t>
      </w:r>
      <w:r w:rsidRPr="00D45758">
        <w:rPr>
          <w:rFonts w:cs="Times New Roman"/>
        </w:rPr>
        <w:t>019</w:t>
      </w:r>
      <w:r w:rsidRPr="00D45758">
        <w:rPr>
          <w:rFonts w:cs="Times New Roman" w:hint="eastAsia"/>
        </w:rPr>
        <w:t>年修订版</w:t>
      </w:r>
      <w:r w:rsidRPr="00D45758">
        <w:rPr>
          <w:rFonts w:cs="Times New Roman"/>
        </w:rPr>
        <w:t>，其他燃料的单位热值含碳量来源于《省级温室气体清单编制指南（试行）》</w:t>
      </w:r>
      <w:r w:rsidR="00641789" w:rsidRPr="00D45758">
        <w:rPr>
          <w:rFonts w:cs="Times New Roman"/>
        </w:rPr>
        <w:t>。</w:t>
      </w:r>
    </w:p>
    <w:p w:rsidR="00B75FCF" w:rsidRPr="00D45758" w:rsidRDefault="00B75FCF">
      <w:pPr>
        <w:pStyle w:val="12"/>
        <w:rPr>
          <w:rStyle w:val="af7"/>
          <w:rFonts w:eastAsia="宋体" w:cs="Times New Roman"/>
          <w:b w:val="0"/>
          <w:bCs/>
          <w:snapToGrid w:val="0"/>
        </w:rPr>
      </w:pPr>
    </w:p>
    <w:p w:rsidR="00B75FCF" w:rsidRPr="00D45758" w:rsidRDefault="00641789">
      <w:pPr>
        <w:pStyle w:val="12"/>
        <w:rPr>
          <w:rStyle w:val="af7"/>
          <w:rFonts w:eastAsia="宋体" w:cs="Times New Roman"/>
          <w:b w:val="0"/>
          <w:bCs/>
          <w:snapToGrid w:val="0"/>
        </w:rPr>
      </w:pPr>
      <w:r w:rsidRPr="00D45758">
        <w:rPr>
          <w:rStyle w:val="af7"/>
          <w:rFonts w:eastAsia="宋体" w:cs="Times New Roman"/>
          <w:b w:val="0"/>
          <w:bCs/>
          <w:snapToGrid w:val="0"/>
        </w:rPr>
        <w:t>表</w:t>
      </w:r>
      <w:r w:rsidRPr="00D45758">
        <w:rPr>
          <w:rStyle w:val="af7"/>
          <w:rFonts w:eastAsia="宋体" w:cs="Times New Roman"/>
          <w:b w:val="0"/>
          <w:bCs/>
          <w:snapToGrid w:val="0"/>
        </w:rPr>
        <w:t>2</w:t>
      </w:r>
      <w:r w:rsidR="009133A8">
        <w:rPr>
          <w:rStyle w:val="af7"/>
          <w:rFonts w:eastAsia="宋体" w:cs="Times New Roman"/>
          <w:b w:val="0"/>
          <w:bCs/>
          <w:snapToGrid w:val="0"/>
        </w:rPr>
        <w:t>.</w:t>
      </w:r>
      <w:r w:rsidRPr="00D45758">
        <w:rPr>
          <w:rStyle w:val="af7"/>
          <w:rFonts w:eastAsia="宋体" w:cs="Times New Roman"/>
          <w:b w:val="0"/>
          <w:bCs/>
          <w:snapToGrid w:val="0"/>
        </w:rPr>
        <w:t xml:space="preserve">3  </w:t>
      </w:r>
      <w:r w:rsidRPr="00D45758">
        <w:rPr>
          <w:rStyle w:val="af7"/>
          <w:rFonts w:eastAsia="宋体" w:cs="Times New Roman"/>
          <w:b w:val="0"/>
          <w:bCs/>
          <w:snapToGrid w:val="0"/>
        </w:rPr>
        <w:t>能源作为原材料用途的排放因子推荐值</w:t>
      </w:r>
    </w:p>
    <w:tbl>
      <w:tblPr>
        <w:tblStyle w:val="af6"/>
        <w:tblW w:w="8522" w:type="dxa"/>
        <w:jc w:val="center"/>
        <w:tblLayout w:type="fixed"/>
        <w:tblLook w:val="04A0" w:firstRow="1" w:lastRow="0" w:firstColumn="1" w:lastColumn="0" w:noHBand="0" w:noVBand="1"/>
      </w:tblPr>
      <w:tblGrid>
        <w:gridCol w:w="2840"/>
        <w:gridCol w:w="2841"/>
        <w:gridCol w:w="2841"/>
      </w:tblGrid>
      <w:tr w:rsidR="00B75FCF" w:rsidRPr="00D45758">
        <w:trPr>
          <w:jc w:val="center"/>
        </w:trPr>
        <w:tc>
          <w:tcPr>
            <w:tcW w:w="2840" w:type="dxa"/>
          </w:tcPr>
          <w:p w:rsidR="00B75FCF" w:rsidRPr="00D45758" w:rsidRDefault="00641789">
            <w:pPr>
              <w:pStyle w:val="12"/>
              <w:rPr>
                <w:rFonts w:eastAsia="宋体" w:cs="Times New Roman"/>
              </w:rPr>
            </w:pPr>
            <w:r w:rsidRPr="00D45758">
              <w:rPr>
                <w:rFonts w:eastAsia="宋体" w:cs="Times New Roman"/>
              </w:rPr>
              <w:t>名称</w:t>
            </w:r>
          </w:p>
        </w:tc>
        <w:tc>
          <w:tcPr>
            <w:tcW w:w="2841" w:type="dxa"/>
          </w:tcPr>
          <w:p w:rsidR="00B75FCF" w:rsidRPr="00D45758" w:rsidRDefault="00641789">
            <w:pPr>
              <w:pStyle w:val="12"/>
              <w:rPr>
                <w:rFonts w:eastAsia="宋体" w:cs="Times New Roman"/>
              </w:rPr>
            </w:pPr>
            <w:r w:rsidRPr="00D45758">
              <w:rPr>
                <w:rFonts w:eastAsia="宋体" w:cs="Times New Roman"/>
              </w:rPr>
              <w:t>单位</w:t>
            </w:r>
          </w:p>
        </w:tc>
        <w:tc>
          <w:tcPr>
            <w:tcW w:w="2841" w:type="dxa"/>
          </w:tcPr>
          <w:p w:rsidR="00B75FCF" w:rsidRPr="00D45758" w:rsidRDefault="00641789">
            <w:pPr>
              <w:pStyle w:val="12"/>
              <w:rPr>
                <w:rFonts w:eastAsia="宋体" w:cs="Times New Roman"/>
              </w:rPr>
            </w:pPr>
            <w:r w:rsidRPr="00D45758">
              <w:rPr>
                <w:rFonts w:eastAsia="宋体" w:cs="Times New Roman"/>
              </w:rPr>
              <w:t>量值</w:t>
            </w:r>
          </w:p>
        </w:tc>
      </w:tr>
      <w:tr w:rsidR="00B75FCF" w:rsidRPr="00D45758">
        <w:trPr>
          <w:jc w:val="center"/>
        </w:trPr>
        <w:tc>
          <w:tcPr>
            <w:tcW w:w="2840" w:type="dxa"/>
          </w:tcPr>
          <w:p w:rsidR="00B75FCF" w:rsidRPr="00D45758" w:rsidRDefault="00641789">
            <w:pPr>
              <w:pStyle w:val="12"/>
              <w:rPr>
                <w:rFonts w:eastAsia="宋体" w:cs="Times New Roman"/>
              </w:rPr>
            </w:pPr>
            <w:r w:rsidRPr="00D45758">
              <w:rPr>
                <w:rFonts w:eastAsia="宋体" w:cs="Times New Roman"/>
              </w:rPr>
              <w:t>吨铝碳阳极净耗</w:t>
            </w:r>
          </w:p>
        </w:tc>
        <w:tc>
          <w:tcPr>
            <w:tcW w:w="2841" w:type="dxa"/>
          </w:tcPr>
          <w:p w:rsidR="00B75FCF" w:rsidRPr="00D45758" w:rsidRDefault="00641789" w:rsidP="00597289">
            <w:pPr>
              <w:pStyle w:val="12"/>
              <w:rPr>
                <w:rFonts w:eastAsia="宋体" w:cs="Times New Roman"/>
              </w:rPr>
            </w:pPr>
            <w:proofErr w:type="spellStart"/>
            <w:r w:rsidRPr="00D45758">
              <w:rPr>
                <w:rFonts w:eastAsia="宋体" w:cs="Times New Roman"/>
                <w:snapToGrid w:val="0"/>
              </w:rPr>
              <w:t>tC</w:t>
            </w:r>
            <w:proofErr w:type="spellEnd"/>
            <w:r w:rsidRPr="00D45758">
              <w:rPr>
                <w:rFonts w:eastAsia="宋体" w:cs="Times New Roman"/>
                <w:snapToGrid w:val="0"/>
              </w:rPr>
              <w:t>/</w:t>
            </w:r>
            <w:proofErr w:type="spellStart"/>
            <w:r w:rsidRPr="00D45758">
              <w:rPr>
                <w:rFonts w:eastAsia="宋体" w:cs="Times New Roman"/>
                <w:snapToGrid w:val="0"/>
              </w:rPr>
              <w:t>tAl</w:t>
            </w:r>
            <w:proofErr w:type="spellEnd"/>
          </w:p>
        </w:tc>
        <w:tc>
          <w:tcPr>
            <w:tcW w:w="2841" w:type="dxa"/>
          </w:tcPr>
          <w:p w:rsidR="00B75FCF" w:rsidRPr="00D45758" w:rsidRDefault="00641789" w:rsidP="00597289">
            <w:pPr>
              <w:pStyle w:val="12"/>
              <w:rPr>
                <w:rFonts w:eastAsia="宋体" w:cs="Times New Roman"/>
              </w:rPr>
            </w:pPr>
            <w:r w:rsidRPr="00D45758">
              <w:rPr>
                <w:rFonts w:eastAsia="宋体" w:cs="Times New Roman"/>
              </w:rPr>
              <w:t>0.4</w:t>
            </w:r>
            <w:r w:rsidR="00597289" w:rsidRPr="00D45758">
              <w:rPr>
                <w:rFonts w:eastAsia="宋体" w:cs="Times New Roman"/>
              </w:rPr>
              <w:t>11</w:t>
            </w:r>
          </w:p>
        </w:tc>
      </w:tr>
      <w:tr w:rsidR="00B75FCF" w:rsidRPr="00D45758">
        <w:trPr>
          <w:jc w:val="center"/>
        </w:trPr>
        <w:tc>
          <w:tcPr>
            <w:tcW w:w="2840" w:type="dxa"/>
          </w:tcPr>
          <w:p w:rsidR="00B75FCF" w:rsidRPr="00D45758" w:rsidRDefault="00641789">
            <w:pPr>
              <w:pStyle w:val="12"/>
              <w:rPr>
                <w:rFonts w:eastAsia="宋体" w:cs="Times New Roman"/>
              </w:rPr>
            </w:pPr>
            <w:proofErr w:type="gramStart"/>
            <w:r w:rsidRPr="00D45758">
              <w:rPr>
                <w:rFonts w:eastAsia="宋体" w:cs="Times New Roman"/>
              </w:rPr>
              <w:t>炭</w:t>
            </w:r>
            <w:proofErr w:type="gramEnd"/>
            <w:r w:rsidRPr="00D45758">
              <w:rPr>
                <w:rFonts w:eastAsia="宋体" w:cs="Times New Roman"/>
              </w:rPr>
              <w:t>阳极平均含硫量</w:t>
            </w:r>
          </w:p>
        </w:tc>
        <w:tc>
          <w:tcPr>
            <w:tcW w:w="2841" w:type="dxa"/>
          </w:tcPr>
          <w:p w:rsidR="00B75FCF" w:rsidRPr="00D45758" w:rsidRDefault="00B75FCF">
            <w:pPr>
              <w:pStyle w:val="12"/>
              <w:rPr>
                <w:rFonts w:eastAsia="宋体" w:cs="Times New Roman"/>
              </w:rPr>
            </w:pPr>
          </w:p>
        </w:tc>
        <w:tc>
          <w:tcPr>
            <w:tcW w:w="2841" w:type="dxa"/>
          </w:tcPr>
          <w:p w:rsidR="00B75FCF" w:rsidRPr="00D45758" w:rsidRDefault="00641789">
            <w:pPr>
              <w:pStyle w:val="12"/>
              <w:rPr>
                <w:rFonts w:eastAsia="宋体" w:cs="Times New Roman"/>
              </w:rPr>
            </w:pPr>
            <w:r w:rsidRPr="00D45758">
              <w:rPr>
                <w:rFonts w:eastAsia="宋体" w:cs="Times New Roman"/>
              </w:rPr>
              <w:t>2%</w:t>
            </w:r>
          </w:p>
        </w:tc>
      </w:tr>
      <w:tr w:rsidR="00B75FCF">
        <w:trPr>
          <w:jc w:val="center"/>
        </w:trPr>
        <w:tc>
          <w:tcPr>
            <w:tcW w:w="2840" w:type="dxa"/>
          </w:tcPr>
          <w:p w:rsidR="00B75FCF" w:rsidRDefault="00641789">
            <w:pPr>
              <w:pStyle w:val="12"/>
              <w:rPr>
                <w:rFonts w:eastAsia="宋体" w:cs="Times New Roman"/>
              </w:rPr>
            </w:pPr>
            <w:proofErr w:type="gramStart"/>
            <w:r>
              <w:rPr>
                <w:rFonts w:eastAsia="宋体" w:cs="Times New Roman"/>
              </w:rPr>
              <w:t>炭</w:t>
            </w:r>
            <w:proofErr w:type="gramEnd"/>
            <w:r>
              <w:rPr>
                <w:rFonts w:eastAsia="宋体" w:cs="Times New Roman"/>
              </w:rPr>
              <w:t>阳极平均灰分含量</w:t>
            </w:r>
          </w:p>
        </w:tc>
        <w:tc>
          <w:tcPr>
            <w:tcW w:w="2841" w:type="dxa"/>
          </w:tcPr>
          <w:p w:rsidR="00B75FCF" w:rsidRDefault="00B75FCF">
            <w:pPr>
              <w:pStyle w:val="12"/>
              <w:rPr>
                <w:rFonts w:eastAsia="宋体" w:cs="Times New Roman"/>
                <w:snapToGrid w:val="0"/>
              </w:rPr>
            </w:pPr>
          </w:p>
        </w:tc>
        <w:tc>
          <w:tcPr>
            <w:tcW w:w="2841" w:type="dxa"/>
          </w:tcPr>
          <w:p w:rsidR="00B75FCF" w:rsidRDefault="00641789">
            <w:pPr>
              <w:pStyle w:val="12"/>
              <w:rPr>
                <w:rFonts w:eastAsia="宋体" w:cs="Times New Roman"/>
              </w:rPr>
            </w:pPr>
            <w:r>
              <w:rPr>
                <w:rFonts w:eastAsia="宋体" w:cs="Times New Roman"/>
              </w:rPr>
              <w:t>0.4%</w:t>
            </w:r>
          </w:p>
        </w:tc>
      </w:tr>
    </w:tbl>
    <w:p w:rsidR="00B75FCF" w:rsidRDefault="00641789">
      <w:pPr>
        <w:ind w:firstLineChars="0" w:firstLine="0"/>
        <w:rPr>
          <w:rFonts w:cs="Times New Roman"/>
        </w:rPr>
      </w:pPr>
      <w:r>
        <w:rPr>
          <w:rFonts w:cs="Times New Roman"/>
        </w:rPr>
        <w:t>注：数据来源为中国有色金属工业协会统计数据</w:t>
      </w:r>
      <w:r>
        <w:rPr>
          <w:snapToGrid w:val="0"/>
        </w:rPr>
        <w:t>，后续数据有更新的，以更新数据为</w:t>
      </w:r>
      <w:r>
        <w:rPr>
          <w:rFonts w:hint="eastAsia"/>
          <w:snapToGrid w:val="0"/>
        </w:rPr>
        <w:t>准</w:t>
      </w:r>
      <w:r>
        <w:rPr>
          <w:rFonts w:cs="Times New Roman"/>
        </w:rPr>
        <w:t>。</w:t>
      </w:r>
    </w:p>
    <w:p w:rsidR="00B75FCF" w:rsidRDefault="00B75FCF">
      <w:pPr>
        <w:pStyle w:val="a0"/>
        <w:ind w:firstLine="420"/>
        <w:rPr>
          <w:rFonts w:cs="Times New Roman"/>
          <w:highlight w:val="yellow"/>
          <w:lang w:val="en-US" w:bidi="ar-SA"/>
        </w:rPr>
      </w:pPr>
    </w:p>
    <w:p w:rsidR="00B75FCF" w:rsidRDefault="00641789">
      <w:pPr>
        <w:pStyle w:val="12"/>
        <w:rPr>
          <w:rStyle w:val="af7"/>
          <w:rFonts w:eastAsia="宋体" w:cs="Times New Roman"/>
          <w:b w:val="0"/>
          <w:bCs/>
          <w:snapToGrid w:val="0"/>
        </w:rPr>
      </w:pPr>
      <w:r>
        <w:rPr>
          <w:rStyle w:val="af7"/>
          <w:rFonts w:eastAsia="宋体" w:cs="Times New Roman"/>
          <w:b w:val="0"/>
          <w:bCs/>
          <w:snapToGrid w:val="0"/>
        </w:rPr>
        <w:t>表</w:t>
      </w:r>
      <w:r>
        <w:rPr>
          <w:rStyle w:val="af7"/>
          <w:rFonts w:eastAsia="宋体" w:cs="Times New Roman"/>
          <w:b w:val="0"/>
          <w:bCs/>
          <w:snapToGrid w:val="0"/>
        </w:rPr>
        <w:t>2</w:t>
      </w:r>
      <w:r w:rsidR="009133A8">
        <w:rPr>
          <w:rStyle w:val="af7"/>
          <w:rFonts w:eastAsia="宋体" w:cs="Times New Roman"/>
          <w:b w:val="0"/>
          <w:bCs/>
          <w:snapToGrid w:val="0"/>
        </w:rPr>
        <w:t>.</w:t>
      </w:r>
      <w:r>
        <w:rPr>
          <w:rStyle w:val="af7"/>
          <w:rFonts w:eastAsia="宋体" w:cs="Times New Roman"/>
          <w:b w:val="0"/>
          <w:bCs/>
          <w:snapToGrid w:val="0"/>
        </w:rPr>
        <w:t xml:space="preserve">4  </w:t>
      </w:r>
      <w:r>
        <w:rPr>
          <w:rStyle w:val="af7"/>
          <w:rFonts w:eastAsia="宋体" w:cs="Times New Roman"/>
          <w:b w:val="0"/>
          <w:bCs/>
          <w:snapToGrid w:val="0"/>
        </w:rPr>
        <w:t>生产过程排放因子推荐值</w:t>
      </w:r>
    </w:p>
    <w:tbl>
      <w:tblPr>
        <w:tblStyle w:val="af6"/>
        <w:tblW w:w="8522" w:type="dxa"/>
        <w:jc w:val="center"/>
        <w:tblLayout w:type="fixed"/>
        <w:tblLook w:val="04A0" w:firstRow="1" w:lastRow="0" w:firstColumn="1" w:lastColumn="0" w:noHBand="0" w:noVBand="1"/>
      </w:tblPr>
      <w:tblGrid>
        <w:gridCol w:w="2840"/>
        <w:gridCol w:w="2841"/>
        <w:gridCol w:w="2841"/>
      </w:tblGrid>
      <w:tr w:rsidR="00B75FCF">
        <w:trPr>
          <w:jc w:val="center"/>
        </w:trPr>
        <w:tc>
          <w:tcPr>
            <w:tcW w:w="2840" w:type="dxa"/>
          </w:tcPr>
          <w:p w:rsidR="00B75FCF" w:rsidRDefault="00641789">
            <w:pPr>
              <w:pStyle w:val="12"/>
              <w:rPr>
                <w:rFonts w:eastAsia="宋体" w:cs="Times New Roman"/>
              </w:rPr>
            </w:pPr>
            <w:r>
              <w:rPr>
                <w:rFonts w:eastAsia="宋体" w:cs="Times New Roman"/>
              </w:rPr>
              <w:t>名称</w:t>
            </w:r>
          </w:p>
        </w:tc>
        <w:tc>
          <w:tcPr>
            <w:tcW w:w="2841" w:type="dxa"/>
          </w:tcPr>
          <w:p w:rsidR="00B75FCF" w:rsidRDefault="00641789">
            <w:pPr>
              <w:pStyle w:val="12"/>
              <w:rPr>
                <w:rFonts w:eastAsia="宋体" w:cs="Times New Roman"/>
              </w:rPr>
            </w:pPr>
            <w:r>
              <w:rPr>
                <w:rFonts w:eastAsia="宋体" w:cs="Times New Roman"/>
              </w:rPr>
              <w:t>单位</w:t>
            </w:r>
          </w:p>
        </w:tc>
        <w:tc>
          <w:tcPr>
            <w:tcW w:w="2841" w:type="dxa"/>
          </w:tcPr>
          <w:p w:rsidR="00B75FCF" w:rsidRDefault="00641789">
            <w:pPr>
              <w:pStyle w:val="12"/>
              <w:rPr>
                <w:rFonts w:eastAsia="宋体" w:cs="Times New Roman"/>
              </w:rPr>
            </w:pPr>
            <w:r>
              <w:rPr>
                <w:rFonts w:eastAsia="宋体" w:cs="Times New Roman"/>
              </w:rPr>
              <w:t>量值</w:t>
            </w:r>
          </w:p>
        </w:tc>
      </w:tr>
      <w:tr w:rsidR="00B75FCF">
        <w:trPr>
          <w:jc w:val="center"/>
        </w:trPr>
        <w:tc>
          <w:tcPr>
            <w:tcW w:w="2840" w:type="dxa"/>
          </w:tcPr>
          <w:p w:rsidR="00B75FCF" w:rsidRDefault="00641789">
            <w:pPr>
              <w:pStyle w:val="12"/>
              <w:rPr>
                <w:rFonts w:eastAsia="宋体" w:cs="Times New Roman"/>
              </w:rPr>
            </w:pPr>
            <w:r>
              <w:rPr>
                <w:rFonts w:eastAsia="宋体" w:cs="Times New Roman"/>
              </w:rPr>
              <w:t>阳极效应的</w:t>
            </w:r>
            <w:r>
              <w:rPr>
                <w:rFonts w:eastAsia="宋体" w:cs="Times New Roman"/>
              </w:rPr>
              <w:t>CF</w:t>
            </w:r>
            <w:r>
              <w:rPr>
                <w:rFonts w:eastAsia="宋体" w:cs="Times New Roman"/>
                <w:vertAlign w:val="subscript"/>
              </w:rPr>
              <w:t>4</w:t>
            </w:r>
            <w:r>
              <w:rPr>
                <w:rFonts w:eastAsia="宋体" w:cs="Times New Roman"/>
              </w:rPr>
              <w:t>排放因子</w:t>
            </w:r>
          </w:p>
        </w:tc>
        <w:tc>
          <w:tcPr>
            <w:tcW w:w="2841" w:type="dxa"/>
          </w:tcPr>
          <w:p w:rsidR="00B75FCF" w:rsidRDefault="00641789">
            <w:pPr>
              <w:pStyle w:val="12"/>
              <w:rPr>
                <w:rFonts w:eastAsia="宋体" w:cs="Times New Roman"/>
              </w:rPr>
            </w:pPr>
            <w:r>
              <w:rPr>
                <w:rFonts w:eastAsia="宋体" w:cs="Times New Roman"/>
                <w:snapToGrid w:val="0"/>
              </w:rPr>
              <w:t>kgCF</w:t>
            </w:r>
            <w:r>
              <w:rPr>
                <w:rFonts w:eastAsia="宋体" w:cs="Times New Roman"/>
                <w:snapToGrid w:val="0"/>
                <w:vertAlign w:val="subscript"/>
              </w:rPr>
              <w:t>4</w:t>
            </w:r>
            <w:r>
              <w:rPr>
                <w:rFonts w:eastAsia="宋体" w:cs="Times New Roman"/>
                <w:snapToGrid w:val="0"/>
              </w:rPr>
              <w:t>/</w:t>
            </w:r>
            <w:proofErr w:type="spellStart"/>
            <w:r>
              <w:rPr>
                <w:rFonts w:eastAsia="宋体" w:cs="Times New Roman"/>
                <w:snapToGrid w:val="0"/>
              </w:rPr>
              <w:t>tAl</w:t>
            </w:r>
            <w:proofErr w:type="spellEnd"/>
          </w:p>
        </w:tc>
        <w:tc>
          <w:tcPr>
            <w:tcW w:w="2841" w:type="dxa"/>
          </w:tcPr>
          <w:p w:rsidR="00B75FCF" w:rsidRDefault="00641789">
            <w:pPr>
              <w:pStyle w:val="12"/>
              <w:rPr>
                <w:rFonts w:eastAsia="宋体" w:cs="Times New Roman"/>
              </w:rPr>
            </w:pPr>
            <w:r>
              <w:rPr>
                <w:rFonts w:eastAsia="宋体" w:cs="Times New Roman"/>
              </w:rPr>
              <w:t>0.034</w:t>
            </w:r>
          </w:p>
        </w:tc>
      </w:tr>
      <w:tr w:rsidR="00B75FCF">
        <w:trPr>
          <w:jc w:val="center"/>
        </w:trPr>
        <w:tc>
          <w:tcPr>
            <w:tcW w:w="2840" w:type="dxa"/>
          </w:tcPr>
          <w:p w:rsidR="00B75FCF" w:rsidRDefault="00641789">
            <w:pPr>
              <w:pStyle w:val="12"/>
              <w:rPr>
                <w:rFonts w:eastAsia="宋体" w:cs="Times New Roman"/>
              </w:rPr>
            </w:pPr>
            <w:r>
              <w:rPr>
                <w:rFonts w:eastAsia="宋体" w:cs="Times New Roman"/>
              </w:rPr>
              <w:t>阳极效应的</w:t>
            </w:r>
            <w:r>
              <w:rPr>
                <w:rFonts w:eastAsia="宋体" w:cs="Times New Roman"/>
              </w:rPr>
              <w:t>C</w:t>
            </w:r>
            <w:r>
              <w:rPr>
                <w:rFonts w:eastAsia="宋体" w:cs="Times New Roman"/>
                <w:vertAlign w:val="subscript"/>
              </w:rPr>
              <w:t>2</w:t>
            </w:r>
            <w:r>
              <w:rPr>
                <w:rFonts w:eastAsia="宋体" w:cs="Times New Roman"/>
              </w:rPr>
              <w:t>F</w:t>
            </w:r>
            <w:r>
              <w:rPr>
                <w:rFonts w:eastAsia="宋体" w:cs="Times New Roman"/>
                <w:vertAlign w:val="subscript"/>
              </w:rPr>
              <w:t>6</w:t>
            </w:r>
            <w:r>
              <w:rPr>
                <w:rFonts w:eastAsia="宋体" w:cs="Times New Roman"/>
              </w:rPr>
              <w:t>排放因子</w:t>
            </w:r>
          </w:p>
        </w:tc>
        <w:tc>
          <w:tcPr>
            <w:tcW w:w="2841" w:type="dxa"/>
          </w:tcPr>
          <w:p w:rsidR="00B75FCF" w:rsidRDefault="00641789">
            <w:pPr>
              <w:pStyle w:val="12"/>
              <w:rPr>
                <w:rFonts w:eastAsia="宋体" w:cs="Times New Roman"/>
              </w:rPr>
            </w:pPr>
            <w:r>
              <w:rPr>
                <w:rFonts w:eastAsia="宋体" w:cs="Times New Roman"/>
                <w:snapToGrid w:val="0"/>
              </w:rPr>
              <w:t>kgC</w:t>
            </w:r>
            <w:r>
              <w:rPr>
                <w:rFonts w:eastAsia="宋体" w:cs="Times New Roman"/>
                <w:snapToGrid w:val="0"/>
                <w:vertAlign w:val="subscript"/>
              </w:rPr>
              <w:t>2</w:t>
            </w:r>
            <w:r>
              <w:rPr>
                <w:rFonts w:eastAsia="宋体" w:cs="Times New Roman"/>
                <w:snapToGrid w:val="0"/>
              </w:rPr>
              <w:t>F</w:t>
            </w:r>
            <w:r>
              <w:rPr>
                <w:rFonts w:eastAsia="宋体" w:cs="Times New Roman"/>
                <w:snapToGrid w:val="0"/>
                <w:vertAlign w:val="subscript"/>
              </w:rPr>
              <w:t>6</w:t>
            </w:r>
            <w:r>
              <w:rPr>
                <w:rFonts w:eastAsia="宋体" w:cs="Times New Roman"/>
                <w:snapToGrid w:val="0"/>
              </w:rPr>
              <w:t>/</w:t>
            </w:r>
            <w:proofErr w:type="spellStart"/>
            <w:r>
              <w:rPr>
                <w:rFonts w:eastAsia="宋体" w:cs="Times New Roman"/>
                <w:snapToGrid w:val="0"/>
              </w:rPr>
              <w:t>tAl</w:t>
            </w:r>
            <w:proofErr w:type="spellEnd"/>
          </w:p>
        </w:tc>
        <w:tc>
          <w:tcPr>
            <w:tcW w:w="2841" w:type="dxa"/>
          </w:tcPr>
          <w:p w:rsidR="00B75FCF" w:rsidRDefault="00641789">
            <w:pPr>
              <w:pStyle w:val="12"/>
              <w:rPr>
                <w:rFonts w:eastAsia="宋体" w:cs="Times New Roman"/>
              </w:rPr>
            </w:pPr>
            <w:r>
              <w:rPr>
                <w:rFonts w:eastAsia="宋体" w:cs="Times New Roman"/>
              </w:rPr>
              <w:t>0.0</w:t>
            </w:r>
            <w:r>
              <w:rPr>
                <w:rFonts w:eastAsia="宋体" w:cs="Times New Roman" w:hint="eastAsia"/>
              </w:rPr>
              <w:t>0</w:t>
            </w:r>
            <w:r>
              <w:rPr>
                <w:rFonts w:eastAsia="宋体" w:cs="Times New Roman"/>
              </w:rPr>
              <w:t>34</w:t>
            </w:r>
          </w:p>
        </w:tc>
      </w:tr>
      <w:tr w:rsidR="00B75FCF">
        <w:trPr>
          <w:jc w:val="center"/>
        </w:trPr>
        <w:tc>
          <w:tcPr>
            <w:tcW w:w="2840" w:type="dxa"/>
          </w:tcPr>
          <w:p w:rsidR="00B75FCF" w:rsidRDefault="00641789">
            <w:pPr>
              <w:pStyle w:val="12"/>
              <w:rPr>
                <w:rFonts w:eastAsia="宋体" w:cs="Times New Roman"/>
              </w:rPr>
            </w:pPr>
            <w:r>
              <w:rPr>
                <w:rFonts w:eastAsia="宋体" w:cs="Times New Roman" w:hint="eastAsia"/>
              </w:rPr>
              <w:t>石灰石分解的排放因子</w:t>
            </w:r>
          </w:p>
        </w:tc>
        <w:tc>
          <w:tcPr>
            <w:tcW w:w="2841" w:type="dxa"/>
          </w:tcPr>
          <w:p w:rsidR="00B75FCF" w:rsidRDefault="00641789">
            <w:pPr>
              <w:pStyle w:val="12"/>
              <w:rPr>
                <w:rFonts w:eastAsia="宋体" w:cs="Times New Roman"/>
                <w:snapToGrid w:val="0"/>
              </w:rPr>
            </w:pPr>
            <w:r>
              <w:rPr>
                <w:rFonts w:eastAsia="宋体" w:cs="Times New Roman" w:hint="eastAsia"/>
                <w:snapToGrid w:val="0"/>
              </w:rPr>
              <w:t>t</w:t>
            </w:r>
            <w:r>
              <w:rPr>
                <w:rFonts w:eastAsia="宋体" w:cs="Times New Roman"/>
                <w:snapToGrid w:val="0"/>
              </w:rPr>
              <w:t>CO</w:t>
            </w:r>
            <w:r>
              <w:rPr>
                <w:rFonts w:eastAsia="宋体" w:cs="Times New Roman"/>
                <w:snapToGrid w:val="0"/>
                <w:vertAlign w:val="subscript"/>
              </w:rPr>
              <w:t>2</w:t>
            </w:r>
            <w:r>
              <w:rPr>
                <w:rFonts w:eastAsia="宋体" w:cs="Times New Roman"/>
                <w:snapToGrid w:val="0"/>
              </w:rPr>
              <w:t>/t</w:t>
            </w:r>
            <w:r>
              <w:rPr>
                <w:rFonts w:eastAsia="宋体" w:cs="Times New Roman" w:hint="eastAsia"/>
                <w:snapToGrid w:val="0"/>
              </w:rPr>
              <w:t>石灰石</w:t>
            </w:r>
          </w:p>
        </w:tc>
        <w:tc>
          <w:tcPr>
            <w:tcW w:w="2841" w:type="dxa"/>
          </w:tcPr>
          <w:p w:rsidR="00B75FCF" w:rsidRDefault="00641789">
            <w:pPr>
              <w:pStyle w:val="12"/>
              <w:rPr>
                <w:rFonts w:eastAsia="宋体" w:cs="Times New Roman"/>
              </w:rPr>
            </w:pPr>
            <w:r>
              <w:rPr>
                <w:rFonts w:eastAsia="宋体" w:cs="Times New Roman" w:hint="eastAsia"/>
              </w:rPr>
              <w:t>0</w:t>
            </w:r>
            <w:r>
              <w:rPr>
                <w:rFonts w:eastAsia="宋体" w:cs="Times New Roman"/>
              </w:rPr>
              <w:t>.405</w:t>
            </w:r>
          </w:p>
        </w:tc>
      </w:tr>
      <w:tr w:rsidR="00B75FCF">
        <w:trPr>
          <w:jc w:val="center"/>
        </w:trPr>
        <w:tc>
          <w:tcPr>
            <w:tcW w:w="2840" w:type="dxa"/>
          </w:tcPr>
          <w:p w:rsidR="00B75FCF" w:rsidRDefault="00641789">
            <w:pPr>
              <w:pStyle w:val="12"/>
              <w:rPr>
                <w:rFonts w:eastAsia="宋体" w:cs="Times New Roman"/>
              </w:rPr>
            </w:pPr>
            <w:r>
              <w:rPr>
                <w:rFonts w:eastAsia="宋体" w:cs="Times New Roman" w:hint="eastAsia"/>
              </w:rPr>
              <w:t>纯碱分解的排放因子</w:t>
            </w:r>
          </w:p>
        </w:tc>
        <w:tc>
          <w:tcPr>
            <w:tcW w:w="2841" w:type="dxa"/>
          </w:tcPr>
          <w:p w:rsidR="00B75FCF" w:rsidRDefault="00641789">
            <w:pPr>
              <w:pStyle w:val="12"/>
              <w:rPr>
                <w:rFonts w:eastAsia="宋体" w:cs="Times New Roman"/>
                <w:snapToGrid w:val="0"/>
              </w:rPr>
            </w:pPr>
            <w:r>
              <w:rPr>
                <w:rFonts w:eastAsia="宋体" w:cs="Times New Roman" w:hint="eastAsia"/>
                <w:snapToGrid w:val="0"/>
              </w:rPr>
              <w:t>t</w:t>
            </w:r>
            <w:r>
              <w:rPr>
                <w:rFonts w:eastAsia="宋体" w:cs="Times New Roman"/>
                <w:snapToGrid w:val="0"/>
              </w:rPr>
              <w:t>CO</w:t>
            </w:r>
            <w:r>
              <w:rPr>
                <w:rFonts w:eastAsia="宋体" w:cs="Times New Roman"/>
                <w:snapToGrid w:val="0"/>
                <w:vertAlign w:val="subscript"/>
              </w:rPr>
              <w:t>2</w:t>
            </w:r>
            <w:r>
              <w:rPr>
                <w:rFonts w:eastAsia="宋体" w:cs="Times New Roman"/>
                <w:snapToGrid w:val="0"/>
              </w:rPr>
              <w:t>/t</w:t>
            </w:r>
            <w:r>
              <w:rPr>
                <w:rFonts w:eastAsia="宋体" w:cs="Times New Roman" w:hint="eastAsia"/>
                <w:snapToGrid w:val="0"/>
              </w:rPr>
              <w:t>纯碱</w:t>
            </w:r>
          </w:p>
        </w:tc>
        <w:tc>
          <w:tcPr>
            <w:tcW w:w="2841" w:type="dxa"/>
          </w:tcPr>
          <w:p w:rsidR="00B75FCF" w:rsidRDefault="00641789">
            <w:pPr>
              <w:pStyle w:val="12"/>
              <w:rPr>
                <w:rFonts w:eastAsia="宋体" w:cs="Times New Roman"/>
              </w:rPr>
            </w:pPr>
            <w:r>
              <w:rPr>
                <w:rFonts w:eastAsia="宋体" w:cs="Times New Roman" w:hint="eastAsia"/>
              </w:rPr>
              <w:t>0</w:t>
            </w:r>
            <w:r>
              <w:rPr>
                <w:rFonts w:eastAsia="宋体" w:cs="Times New Roman"/>
              </w:rPr>
              <w:t>.411</w:t>
            </w:r>
          </w:p>
        </w:tc>
      </w:tr>
    </w:tbl>
    <w:p w:rsidR="00B75FCF" w:rsidRDefault="00641789">
      <w:pPr>
        <w:ind w:firstLineChars="0" w:firstLine="0"/>
        <w:rPr>
          <w:rFonts w:cs="Times New Roman"/>
        </w:rPr>
      </w:pPr>
      <w:r>
        <w:rPr>
          <w:rFonts w:cs="Times New Roman"/>
        </w:rPr>
        <w:t>注：数据来源为中国有色金属工业协会统计数据</w:t>
      </w:r>
      <w:r>
        <w:rPr>
          <w:snapToGrid w:val="0"/>
        </w:rPr>
        <w:t>，后续数据有更新的，以更新数据为</w:t>
      </w:r>
      <w:r>
        <w:rPr>
          <w:rFonts w:hint="eastAsia"/>
          <w:snapToGrid w:val="0"/>
        </w:rPr>
        <w:t>准</w:t>
      </w:r>
      <w:r>
        <w:rPr>
          <w:rFonts w:cs="Times New Roman"/>
        </w:rPr>
        <w:t>。</w:t>
      </w:r>
    </w:p>
    <w:p w:rsidR="00B75FCF" w:rsidRDefault="00B75FCF">
      <w:pPr>
        <w:pStyle w:val="12"/>
        <w:jc w:val="both"/>
        <w:rPr>
          <w:rStyle w:val="af7"/>
          <w:rFonts w:eastAsia="宋体" w:cs="Times New Roman"/>
          <w:b w:val="0"/>
          <w:bCs/>
          <w:snapToGrid w:val="0"/>
        </w:rPr>
      </w:pPr>
    </w:p>
    <w:p w:rsidR="00B75FCF" w:rsidRDefault="00641789">
      <w:pPr>
        <w:pStyle w:val="12"/>
        <w:rPr>
          <w:rFonts w:eastAsia="宋体" w:cs="Times New Roman"/>
        </w:rPr>
      </w:pPr>
      <w:r>
        <w:rPr>
          <w:rStyle w:val="af7"/>
          <w:rFonts w:eastAsia="宋体" w:cs="Times New Roman"/>
          <w:b w:val="0"/>
          <w:bCs/>
          <w:snapToGrid w:val="0"/>
        </w:rPr>
        <w:t>表</w:t>
      </w:r>
      <w:r>
        <w:rPr>
          <w:rStyle w:val="af7"/>
          <w:rFonts w:eastAsia="宋体" w:cs="Times New Roman"/>
          <w:b w:val="0"/>
          <w:bCs/>
          <w:snapToGrid w:val="0"/>
        </w:rPr>
        <w:t>2</w:t>
      </w:r>
      <w:r w:rsidR="009133A8">
        <w:rPr>
          <w:rStyle w:val="af7"/>
          <w:rFonts w:eastAsia="宋体" w:cs="Times New Roman"/>
          <w:b w:val="0"/>
          <w:bCs/>
          <w:snapToGrid w:val="0"/>
        </w:rPr>
        <w:t>.</w:t>
      </w:r>
      <w:r>
        <w:rPr>
          <w:rStyle w:val="af7"/>
          <w:rFonts w:eastAsia="宋体" w:cs="Times New Roman"/>
          <w:b w:val="0"/>
          <w:bCs/>
          <w:snapToGrid w:val="0"/>
        </w:rPr>
        <w:t xml:space="preserve">5  </w:t>
      </w:r>
      <w:r>
        <w:rPr>
          <w:rStyle w:val="af7"/>
          <w:rFonts w:eastAsia="宋体" w:cs="Times New Roman"/>
          <w:b w:val="0"/>
          <w:bCs/>
          <w:snapToGrid w:val="0"/>
        </w:rPr>
        <w:t>其他排放因子和参数推荐值</w:t>
      </w:r>
    </w:p>
    <w:tbl>
      <w:tblPr>
        <w:tblStyle w:val="af6"/>
        <w:tblW w:w="8522" w:type="dxa"/>
        <w:jc w:val="center"/>
        <w:tblLayout w:type="fixed"/>
        <w:tblLook w:val="04A0" w:firstRow="1" w:lastRow="0" w:firstColumn="1" w:lastColumn="0" w:noHBand="0" w:noVBand="1"/>
      </w:tblPr>
      <w:tblGrid>
        <w:gridCol w:w="2840"/>
        <w:gridCol w:w="2841"/>
        <w:gridCol w:w="2841"/>
      </w:tblGrid>
      <w:tr w:rsidR="00B75FCF">
        <w:trPr>
          <w:jc w:val="center"/>
        </w:trPr>
        <w:tc>
          <w:tcPr>
            <w:tcW w:w="2840" w:type="dxa"/>
          </w:tcPr>
          <w:p w:rsidR="00B75FCF" w:rsidRDefault="00641789">
            <w:pPr>
              <w:pStyle w:val="12"/>
              <w:rPr>
                <w:rFonts w:eastAsia="宋体" w:cs="Times New Roman"/>
              </w:rPr>
            </w:pPr>
            <w:r>
              <w:rPr>
                <w:rFonts w:eastAsia="宋体" w:cs="Times New Roman"/>
              </w:rPr>
              <w:t>名称</w:t>
            </w:r>
          </w:p>
        </w:tc>
        <w:tc>
          <w:tcPr>
            <w:tcW w:w="2841" w:type="dxa"/>
          </w:tcPr>
          <w:p w:rsidR="00B75FCF" w:rsidRDefault="00641789">
            <w:pPr>
              <w:pStyle w:val="12"/>
              <w:rPr>
                <w:rFonts w:eastAsia="宋体" w:cs="Times New Roman"/>
              </w:rPr>
            </w:pPr>
            <w:r>
              <w:rPr>
                <w:rFonts w:eastAsia="宋体" w:cs="Times New Roman"/>
              </w:rPr>
              <w:t>单位</w:t>
            </w:r>
          </w:p>
        </w:tc>
        <w:tc>
          <w:tcPr>
            <w:tcW w:w="2841" w:type="dxa"/>
          </w:tcPr>
          <w:p w:rsidR="00B75FCF" w:rsidRDefault="00641789">
            <w:pPr>
              <w:pStyle w:val="12"/>
              <w:rPr>
                <w:rFonts w:eastAsia="宋体" w:cs="Times New Roman"/>
              </w:rPr>
            </w:pPr>
            <w:r>
              <w:rPr>
                <w:rFonts w:eastAsia="宋体" w:cs="Times New Roman"/>
              </w:rPr>
              <w:t>排放因子</w:t>
            </w:r>
          </w:p>
        </w:tc>
      </w:tr>
      <w:tr w:rsidR="00B75FCF">
        <w:trPr>
          <w:jc w:val="center"/>
        </w:trPr>
        <w:tc>
          <w:tcPr>
            <w:tcW w:w="2840" w:type="dxa"/>
          </w:tcPr>
          <w:p w:rsidR="00B75FCF" w:rsidRDefault="00641789">
            <w:pPr>
              <w:pStyle w:val="12"/>
              <w:rPr>
                <w:rFonts w:eastAsia="宋体" w:cs="Times New Roman"/>
              </w:rPr>
            </w:pPr>
            <w:r>
              <w:rPr>
                <w:rFonts w:eastAsia="宋体" w:cs="Times New Roman"/>
              </w:rPr>
              <w:t>电力</w:t>
            </w:r>
          </w:p>
        </w:tc>
        <w:tc>
          <w:tcPr>
            <w:tcW w:w="2841" w:type="dxa"/>
          </w:tcPr>
          <w:p w:rsidR="00B75FCF" w:rsidRDefault="00641789">
            <w:pPr>
              <w:pStyle w:val="12"/>
              <w:rPr>
                <w:rFonts w:eastAsia="宋体" w:cs="Times New Roman"/>
              </w:rPr>
            </w:pPr>
            <w:r>
              <w:rPr>
                <w:rFonts w:eastAsia="宋体" w:cs="Times New Roman"/>
                <w:snapToGrid w:val="0"/>
              </w:rPr>
              <w:t xml:space="preserve"> tCO</w:t>
            </w:r>
            <w:r>
              <w:rPr>
                <w:rFonts w:eastAsia="宋体" w:cs="Times New Roman"/>
                <w:snapToGrid w:val="0"/>
                <w:vertAlign w:val="subscript"/>
              </w:rPr>
              <w:t>2</w:t>
            </w:r>
            <w:r>
              <w:rPr>
                <w:rFonts w:eastAsia="宋体" w:cs="Times New Roman"/>
                <w:snapToGrid w:val="0"/>
              </w:rPr>
              <w:t xml:space="preserve"> /MWh</w:t>
            </w:r>
          </w:p>
        </w:tc>
        <w:tc>
          <w:tcPr>
            <w:tcW w:w="2841" w:type="dxa"/>
          </w:tcPr>
          <w:p w:rsidR="00B75FCF" w:rsidRDefault="00641789">
            <w:pPr>
              <w:pStyle w:val="12"/>
              <w:rPr>
                <w:rFonts w:eastAsia="宋体" w:cs="Times New Roman"/>
              </w:rPr>
            </w:pPr>
            <w:r>
              <w:rPr>
                <w:rFonts w:eastAsia="宋体" w:cs="Times New Roman"/>
              </w:rPr>
              <w:t>0.</w:t>
            </w:r>
            <w:r>
              <w:rPr>
                <w:rFonts w:eastAsia="宋体" w:cs="Times New Roman" w:hint="eastAsia"/>
              </w:rPr>
              <w:t>8606</w:t>
            </w:r>
          </w:p>
        </w:tc>
      </w:tr>
      <w:tr w:rsidR="00B75FCF">
        <w:trPr>
          <w:jc w:val="center"/>
        </w:trPr>
        <w:tc>
          <w:tcPr>
            <w:tcW w:w="2840" w:type="dxa"/>
          </w:tcPr>
          <w:p w:rsidR="00B75FCF" w:rsidRDefault="00641789">
            <w:pPr>
              <w:pStyle w:val="12"/>
              <w:rPr>
                <w:rFonts w:eastAsia="宋体" w:cs="Times New Roman"/>
              </w:rPr>
            </w:pPr>
            <w:r>
              <w:rPr>
                <w:rFonts w:eastAsia="宋体" w:cs="Times New Roman"/>
              </w:rPr>
              <w:t>热力</w:t>
            </w:r>
          </w:p>
        </w:tc>
        <w:tc>
          <w:tcPr>
            <w:tcW w:w="2841" w:type="dxa"/>
          </w:tcPr>
          <w:p w:rsidR="00B75FCF" w:rsidRDefault="00641789">
            <w:pPr>
              <w:pStyle w:val="12"/>
              <w:rPr>
                <w:rFonts w:eastAsia="宋体" w:cs="Times New Roman"/>
              </w:rPr>
            </w:pPr>
            <w:r>
              <w:rPr>
                <w:rFonts w:eastAsia="宋体" w:cs="Times New Roman"/>
                <w:snapToGrid w:val="0"/>
              </w:rPr>
              <w:t xml:space="preserve"> tCO</w:t>
            </w:r>
            <w:r>
              <w:rPr>
                <w:rFonts w:eastAsia="宋体" w:cs="Times New Roman"/>
                <w:snapToGrid w:val="0"/>
                <w:vertAlign w:val="subscript"/>
              </w:rPr>
              <w:t>2</w:t>
            </w:r>
            <w:r>
              <w:rPr>
                <w:rFonts w:eastAsia="宋体" w:cs="Times New Roman"/>
                <w:snapToGrid w:val="0"/>
              </w:rPr>
              <w:t xml:space="preserve"> </w:t>
            </w:r>
            <w:r>
              <w:rPr>
                <w:rFonts w:eastAsia="宋体" w:cs="Times New Roman"/>
              </w:rPr>
              <w:t>/GJ</w:t>
            </w:r>
          </w:p>
        </w:tc>
        <w:tc>
          <w:tcPr>
            <w:tcW w:w="2841" w:type="dxa"/>
          </w:tcPr>
          <w:p w:rsidR="00B75FCF" w:rsidRDefault="00641789">
            <w:pPr>
              <w:pStyle w:val="12"/>
              <w:rPr>
                <w:rFonts w:eastAsia="宋体" w:cs="Times New Roman"/>
              </w:rPr>
            </w:pPr>
            <w:r>
              <w:rPr>
                <w:rFonts w:eastAsia="宋体" w:cs="Times New Roman"/>
              </w:rPr>
              <w:t>0.11</w:t>
            </w:r>
          </w:p>
        </w:tc>
      </w:tr>
    </w:tbl>
    <w:p w:rsidR="00B75FCF" w:rsidRDefault="00641789">
      <w:pPr>
        <w:ind w:firstLineChars="0" w:firstLine="0"/>
        <w:rPr>
          <w:snapToGrid w:val="0"/>
        </w:rPr>
      </w:pPr>
      <w:r>
        <w:rPr>
          <w:snapToGrid w:val="0"/>
        </w:rPr>
        <w:t>注：</w:t>
      </w:r>
      <w:r>
        <w:rPr>
          <w:rFonts w:hint="eastAsia"/>
          <w:snapToGrid w:val="0"/>
        </w:rPr>
        <w:t>1.</w:t>
      </w:r>
      <w:r>
        <w:rPr>
          <w:rFonts w:cs="Times New Roman" w:hint="eastAsia"/>
          <w:snapToGrid w:val="0"/>
          <w:szCs w:val="21"/>
        </w:rPr>
        <w:t xml:space="preserve"> </w:t>
      </w:r>
      <w:r>
        <w:rPr>
          <w:snapToGrid w:val="0"/>
        </w:rPr>
        <w:t>我省</w:t>
      </w:r>
      <w:r>
        <w:rPr>
          <w:snapToGrid w:val="0"/>
        </w:rPr>
        <w:t>2016</w:t>
      </w:r>
      <w:r>
        <w:rPr>
          <w:snapToGrid w:val="0"/>
        </w:rPr>
        <w:t>年省级电网平均二氧化碳排放因子为</w:t>
      </w:r>
      <w:r>
        <w:rPr>
          <w:snapToGrid w:val="0"/>
        </w:rPr>
        <w:t>0.8606 tCO</w:t>
      </w:r>
      <w:r>
        <w:rPr>
          <w:snapToGrid w:val="0"/>
          <w:vertAlign w:val="subscript"/>
        </w:rPr>
        <w:t>2</w:t>
      </w:r>
      <w:r>
        <w:rPr>
          <w:snapToGrid w:val="0"/>
        </w:rPr>
        <w:t xml:space="preserve"> /MWh</w:t>
      </w:r>
      <w:r>
        <w:rPr>
          <w:snapToGrid w:val="0"/>
        </w:rPr>
        <w:t>，后续该数据有更新的，以更新数据为</w:t>
      </w:r>
      <w:r>
        <w:rPr>
          <w:rFonts w:hint="eastAsia"/>
          <w:snapToGrid w:val="0"/>
        </w:rPr>
        <w:t>准；</w:t>
      </w:r>
      <w:r>
        <w:rPr>
          <w:snapToGrid w:val="0"/>
        </w:rPr>
        <w:t xml:space="preserve"> </w:t>
      </w:r>
    </w:p>
    <w:p w:rsidR="00B75FCF" w:rsidRDefault="00641789">
      <w:pPr>
        <w:ind w:firstLine="420"/>
        <w:sectPr w:rsidR="00B75FCF">
          <w:pgSz w:w="11906" w:h="16838"/>
          <w:pgMar w:top="1440" w:right="1800" w:bottom="1440" w:left="1800" w:header="851" w:footer="850" w:gutter="0"/>
          <w:cols w:space="425"/>
          <w:docGrid w:type="lines" w:linePitch="312"/>
        </w:sectPr>
      </w:pPr>
      <w:r>
        <w:rPr>
          <w:rFonts w:hint="eastAsia"/>
          <w:snapToGrid w:val="0"/>
        </w:rPr>
        <w:t>2.</w:t>
      </w:r>
      <w:r>
        <w:rPr>
          <w:rFonts w:hint="eastAsia"/>
          <w:snapToGrid w:val="0"/>
        </w:rPr>
        <w:t>热力</w:t>
      </w:r>
      <w:r>
        <w:t>排放因子</w:t>
      </w:r>
      <w:r>
        <w:rPr>
          <w:rFonts w:hint="eastAsia"/>
        </w:rPr>
        <w:t>来源于《</w:t>
      </w:r>
      <w:r>
        <w:rPr>
          <w:rFonts w:hint="eastAsia"/>
          <w:snapToGrid w:val="0"/>
        </w:rPr>
        <w:t>温室气体排放核算与报告要求</w:t>
      </w:r>
      <w:r>
        <w:rPr>
          <w:rFonts w:hint="eastAsia"/>
          <w:snapToGrid w:val="0"/>
        </w:rPr>
        <w:t xml:space="preserve"> </w:t>
      </w:r>
      <w:r>
        <w:rPr>
          <w:rFonts w:hint="eastAsia"/>
          <w:snapToGrid w:val="0"/>
        </w:rPr>
        <w:t>第</w:t>
      </w:r>
      <w:r>
        <w:rPr>
          <w:snapToGrid w:val="0"/>
        </w:rPr>
        <w:t>4</w:t>
      </w:r>
      <w:r>
        <w:rPr>
          <w:rFonts w:hint="eastAsia"/>
          <w:snapToGrid w:val="0"/>
        </w:rPr>
        <w:t>部分：铝冶炼</w:t>
      </w:r>
      <w:r>
        <w:rPr>
          <w:rFonts w:cs="Times New Roman"/>
          <w:snapToGrid w:val="0"/>
        </w:rPr>
        <w:t>企业</w:t>
      </w:r>
      <w:r>
        <w:rPr>
          <w:rFonts w:hint="eastAsia"/>
        </w:rPr>
        <w:t>》</w:t>
      </w:r>
      <w:r w:rsidR="00D45758">
        <w:rPr>
          <w:rFonts w:hint="eastAsia"/>
        </w:rPr>
        <w:t>（</w:t>
      </w:r>
      <w:r w:rsidR="00D45758">
        <w:rPr>
          <w:rFonts w:hint="eastAsia"/>
          <w:snapToGrid w:val="0"/>
        </w:rPr>
        <w:t>GB/T 32151.</w:t>
      </w:r>
      <w:r w:rsidR="00D45758">
        <w:rPr>
          <w:snapToGrid w:val="0"/>
        </w:rPr>
        <w:t>4-2015</w:t>
      </w:r>
      <w:r w:rsidR="00D45758">
        <w:rPr>
          <w:rFonts w:hint="eastAsia"/>
        </w:rPr>
        <w:t>）</w:t>
      </w:r>
      <w:r>
        <w:rPr>
          <w:rFonts w:hint="eastAsia"/>
        </w:rPr>
        <w:t>。</w:t>
      </w:r>
    </w:p>
    <w:p w:rsidR="00B75FCF" w:rsidRDefault="00641789">
      <w:pPr>
        <w:pStyle w:val="1"/>
        <w:spacing w:before="312" w:after="312"/>
        <w:jc w:val="center"/>
        <w:rPr>
          <w:rStyle w:val="af7"/>
          <w:rFonts w:hint="default"/>
          <w:snapToGrid w:val="0"/>
          <w:kern w:val="2"/>
          <w:szCs w:val="20"/>
        </w:rPr>
      </w:pPr>
      <w:bookmarkStart w:id="148" w:name="_Toc98175423"/>
      <w:bookmarkStart w:id="149" w:name="_Toc142642461"/>
      <w:r>
        <w:rPr>
          <w:rStyle w:val="af7"/>
          <w:b w:val="0"/>
          <w:snapToGrid w:val="0"/>
          <w:kern w:val="2"/>
          <w:szCs w:val="20"/>
        </w:rPr>
        <w:lastRenderedPageBreak/>
        <w:t>附录</w:t>
      </w:r>
      <w:r>
        <w:rPr>
          <w:rStyle w:val="af7"/>
          <w:rFonts w:hint="default"/>
          <w:b w:val="0"/>
          <w:snapToGrid w:val="0"/>
          <w:kern w:val="2"/>
          <w:szCs w:val="20"/>
        </w:rPr>
        <w:t xml:space="preserve">3 </w:t>
      </w:r>
      <w:r>
        <w:t>温室气体</w:t>
      </w:r>
      <w:r>
        <w:rPr>
          <w:rStyle w:val="af7"/>
          <w:b w:val="0"/>
          <w:snapToGrid w:val="0"/>
          <w:kern w:val="2"/>
          <w:szCs w:val="20"/>
        </w:rPr>
        <w:t>排放绩效水平参考值</w:t>
      </w:r>
      <w:bookmarkEnd w:id="148"/>
      <w:bookmarkEnd w:id="149"/>
    </w:p>
    <w:p w:rsidR="00B75FCF" w:rsidRDefault="00641789">
      <w:pPr>
        <w:pStyle w:val="12"/>
        <w:rPr>
          <w:rStyle w:val="af7"/>
          <w:rFonts w:cs="Times New Roman"/>
          <w:b w:val="0"/>
          <w:bCs/>
          <w:snapToGrid w:val="0"/>
          <w:szCs w:val="21"/>
        </w:rPr>
      </w:pPr>
      <w:r>
        <w:rPr>
          <w:rStyle w:val="af7"/>
          <w:rFonts w:cs="Times New Roman" w:hint="eastAsia"/>
          <w:b w:val="0"/>
          <w:bCs/>
          <w:snapToGrid w:val="0"/>
          <w:szCs w:val="21"/>
        </w:rPr>
        <w:t>（</w:t>
      </w:r>
      <w:r>
        <w:rPr>
          <w:rStyle w:val="af7"/>
          <w:rFonts w:cs="Times New Roman"/>
          <w:b w:val="0"/>
          <w:bCs/>
          <w:snapToGrid w:val="0"/>
          <w:szCs w:val="21"/>
        </w:rPr>
        <w:t>资料性附录）</w:t>
      </w:r>
    </w:p>
    <w:p w:rsidR="00B75FCF" w:rsidRDefault="00B75FCF">
      <w:pPr>
        <w:pStyle w:val="12"/>
        <w:rPr>
          <w:rStyle w:val="af7"/>
          <w:rFonts w:cs="Times New Roman"/>
          <w:b w:val="0"/>
          <w:bCs/>
          <w:snapToGrid w:val="0"/>
          <w:szCs w:val="21"/>
        </w:rPr>
      </w:pPr>
    </w:p>
    <w:p w:rsidR="00B75FCF" w:rsidRPr="009133A8" w:rsidRDefault="00641789">
      <w:pPr>
        <w:pStyle w:val="afe"/>
        <w:rPr>
          <w:rFonts w:eastAsia="宋体" w:cs="Times New Roman"/>
          <w:vertAlign w:val="superscript"/>
        </w:rPr>
      </w:pPr>
      <w:r w:rsidRPr="009133A8">
        <w:rPr>
          <w:rFonts w:eastAsia="宋体" w:cs="Times New Roman"/>
        </w:rPr>
        <w:t>表</w:t>
      </w:r>
      <w:r w:rsidRPr="009133A8">
        <w:rPr>
          <w:rFonts w:eastAsia="宋体" w:cs="Times New Roman"/>
        </w:rPr>
        <w:t>3</w:t>
      </w:r>
      <w:r w:rsidR="009133A8">
        <w:rPr>
          <w:rFonts w:eastAsia="宋体" w:cs="Times New Roman"/>
        </w:rPr>
        <w:t>.</w:t>
      </w:r>
      <w:r w:rsidRPr="009133A8">
        <w:rPr>
          <w:rFonts w:eastAsia="宋体" w:cs="Times New Roman"/>
        </w:rPr>
        <w:t xml:space="preserve">1  </w:t>
      </w:r>
      <w:r w:rsidRPr="009133A8">
        <w:rPr>
          <w:rFonts w:eastAsia="宋体" w:cs="Times New Roman"/>
        </w:rPr>
        <w:t>铝电解工序温室气体排放绩效水平参考值</w:t>
      </w:r>
      <w:r w:rsidRPr="009133A8">
        <w:rPr>
          <w:rFonts w:eastAsia="宋体" w:cs="Times New Roman"/>
          <w:vertAlign w:val="superscript"/>
        </w:rPr>
        <w:t>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75"/>
        <w:gridCol w:w="1958"/>
        <w:gridCol w:w="4163"/>
      </w:tblGrid>
      <w:tr w:rsidR="00B75FCF" w:rsidRPr="009133A8" w:rsidTr="009133A8">
        <w:trPr>
          <w:trHeight w:val="454"/>
          <w:jc w:val="center"/>
        </w:trPr>
        <w:tc>
          <w:tcPr>
            <w:tcW w:w="1311" w:type="pct"/>
            <w:vAlign w:val="center"/>
          </w:tcPr>
          <w:p w:rsidR="00B75FCF" w:rsidRPr="009133A8" w:rsidRDefault="00641789">
            <w:pPr>
              <w:pStyle w:val="af3"/>
              <w:spacing w:beforeAutospacing="0" w:afterAutospacing="0" w:line="240" w:lineRule="exact"/>
              <w:ind w:firstLineChars="0" w:firstLine="0"/>
              <w:jc w:val="center"/>
              <w:rPr>
                <w:rFonts w:cs="Times New Roman"/>
                <w:sz w:val="21"/>
                <w:szCs w:val="21"/>
              </w:rPr>
            </w:pPr>
            <w:r w:rsidRPr="009133A8">
              <w:rPr>
                <w:rFonts w:cs="Times New Roman"/>
                <w:sz w:val="21"/>
                <w:szCs w:val="21"/>
              </w:rPr>
              <w:t>电解槽型号</w:t>
            </w:r>
          </w:p>
        </w:tc>
        <w:tc>
          <w:tcPr>
            <w:tcW w:w="1180" w:type="pct"/>
            <w:vAlign w:val="center"/>
          </w:tcPr>
          <w:p w:rsidR="00B75FCF" w:rsidRPr="009133A8" w:rsidRDefault="00641789">
            <w:pPr>
              <w:pStyle w:val="af3"/>
              <w:spacing w:beforeAutospacing="0" w:afterAutospacing="0" w:line="240" w:lineRule="exact"/>
              <w:ind w:firstLineChars="0" w:firstLine="0"/>
              <w:jc w:val="center"/>
              <w:rPr>
                <w:rFonts w:cs="Times New Roman"/>
                <w:sz w:val="21"/>
                <w:szCs w:val="21"/>
              </w:rPr>
            </w:pPr>
            <w:r w:rsidRPr="009133A8">
              <w:rPr>
                <w:rFonts w:cs="Times New Roman"/>
                <w:sz w:val="21"/>
                <w:szCs w:val="21"/>
              </w:rPr>
              <w:t>绩效水平</w:t>
            </w:r>
          </w:p>
        </w:tc>
        <w:tc>
          <w:tcPr>
            <w:tcW w:w="2509" w:type="pct"/>
            <w:vAlign w:val="center"/>
          </w:tcPr>
          <w:p w:rsidR="00B75FCF" w:rsidRPr="009133A8" w:rsidRDefault="00641789">
            <w:pPr>
              <w:pStyle w:val="af3"/>
              <w:spacing w:beforeAutospacing="0" w:afterAutospacing="0" w:line="240" w:lineRule="exact"/>
              <w:ind w:firstLineChars="100" w:firstLine="240"/>
              <w:jc w:val="center"/>
              <w:rPr>
                <w:rFonts w:cs="Times New Roman"/>
                <w:sz w:val="21"/>
                <w:szCs w:val="21"/>
              </w:rPr>
            </w:pPr>
            <w:r w:rsidRPr="009133A8">
              <w:rPr>
                <w:rFonts w:cs="Times New Roman"/>
              </w:rPr>
              <w:t>温室气体</w:t>
            </w:r>
            <w:r w:rsidRPr="009133A8">
              <w:rPr>
                <w:rFonts w:cs="Times New Roman"/>
                <w:sz w:val="21"/>
                <w:szCs w:val="21"/>
              </w:rPr>
              <w:t>排放绩效（</w:t>
            </w:r>
            <w:r w:rsidRPr="009133A8">
              <w:rPr>
                <w:rFonts w:cs="Times New Roman"/>
                <w:sz w:val="21"/>
                <w:szCs w:val="21"/>
              </w:rPr>
              <w:t>tCO</w:t>
            </w:r>
            <w:r w:rsidRPr="009133A8">
              <w:rPr>
                <w:rFonts w:cs="Times New Roman"/>
                <w:sz w:val="21"/>
                <w:szCs w:val="21"/>
                <w:vertAlign w:val="subscript"/>
              </w:rPr>
              <w:t>2</w:t>
            </w:r>
            <w:r w:rsidRPr="009133A8">
              <w:rPr>
                <w:rFonts w:cs="Times New Roman"/>
                <w:sz w:val="21"/>
                <w:szCs w:val="21"/>
              </w:rPr>
              <w:t>/t</w:t>
            </w:r>
            <w:r w:rsidRPr="009133A8">
              <w:rPr>
                <w:rFonts w:cs="Times New Roman"/>
                <w:sz w:val="21"/>
                <w:szCs w:val="21"/>
              </w:rPr>
              <w:t>产品）</w:t>
            </w:r>
          </w:p>
        </w:tc>
      </w:tr>
      <w:tr w:rsidR="00B75FCF" w:rsidRPr="009133A8" w:rsidTr="009133A8">
        <w:trPr>
          <w:trHeight w:val="454"/>
          <w:jc w:val="center"/>
        </w:trPr>
        <w:tc>
          <w:tcPr>
            <w:tcW w:w="1311" w:type="pct"/>
            <w:vMerge w:val="restart"/>
            <w:vAlign w:val="center"/>
          </w:tcPr>
          <w:p w:rsidR="00B75FCF" w:rsidRPr="009133A8" w:rsidRDefault="00641789">
            <w:pPr>
              <w:pStyle w:val="af3"/>
              <w:spacing w:beforeAutospacing="0" w:afterAutospacing="0" w:line="240" w:lineRule="exact"/>
              <w:ind w:firstLineChars="0" w:firstLine="0"/>
              <w:jc w:val="center"/>
              <w:rPr>
                <w:rFonts w:cs="Times New Roman"/>
                <w:sz w:val="21"/>
                <w:szCs w:val="21"/>
              </w:rPr>
            </w:pPr>
            <w:r w:rsidRPr="009133A8">
              <w:rPr>
                <w:rFonts w:cs="Times New Roman"/>
                <w:sz w:val="21"/>
                <w:szCs w:val="21"/>
              </w:rPr>
              <w:t>400kA</w:t>
            </w:r>
            <w:r w:rsidRPr="009133A8">
              <w:rPr>
                <w:rFonts w:cs="Times New Roman"/>
                <w:sz w:val="21"/>
                <w:szCs w:val="21"/>
              </w:rPr>
              <w:t>以下</w:t>
            </w:r>
          </w:p>
        </w:tc>
        <w:tc>
          <w:tcPr>
            <w:tcW w:w="1180" w:type="pct"/>
            <w:vAlign w:val="center"/>
          </w:tcPr>
          <w:p w:rsidR="00B75FCF" w:rsidRPr="009133A8" w:rsidRDefault="00641789">
            <w:pPr>
              <w:pStyle w:val="af3"/>
              <w:spacing w:beforeAutospacing="0" w:afterAutospacing="0" w:line="240" w:lineRule="exact"/>
              <w:ind w:firstLineChars="0" w:firstLine="0"/>
              <w:jc w:val="center"/>
              <w:rPr>
                <w:rFonts w:cs="Times New Roman"/>
                <w:sz w:val="21"/>
                <w:szCs w:val="21"/>
              </w:rPr>
            </w:pPr>
            <w:r w:rsidRPr="009133A8">
              <w:rPr>
                <w:rFonts w:cs="Times New Roman"/>
                <w:sz w:val="21"/>
                <w:szCs w:val="21"/>
              </w:rPr>
              <w:t>I</w:t>
            </w:r>
            <w:r w:rsidRPr="009133A8">
              <w:rPr>
                <w:rFonts w:cs="Times New Roman"/>
                <w:sz w:val="21"/>
                <w:szCs w:val="21"/>
              </w:rPr>
              <w:t>级</w:t>
            </w:r>
          </w:p>
        </w:tc>
        <w:tc>
          <w:tcPr>
            <w:tcW w:w="2509" w:type="pct"/>
            <w:vAlign w:val="center"/>
          </w:tcPr>
          <w:p w:rsidR="00B75FCF" w:rsidRPr="009133A8" w:rsidRDefault="00641789">
            <w:pPr>
              <w:pStyle w:val="af3"/>
              <w:spacing w:beforeAutospacing="0" w:afterAutospacing="0" w:line="240" w:lineRule="exact"/>
              <w:ind w:firstLineChars="0" w:firstLine="0"/>
              <w:jc w:val="center"/>
              <w:rPr>
                <w:rFonts w:cs="Times New Roman"/>
                <w:sz w:val="21"/>
                <w:szCs w:val="21"/>
              </w:rPr>
            </w:pPr>
            <w:r w:rsidRPr="009133A8">
              <w:rPr>
                <w:rFonts w:cs="Times New Roman"/>
                <w:sz w:val="21"/>
                <w:szCs w:val="21"/>
              </w:rPr>
              <w:t>13.107</w:t>
            </w:r>
          </w:p>
        </w:tc>
      </w:tr>
      <w:tr w:rsidR="00B75FCF" w:rsidRPr="009133A8" w:rsidTr="009133A8">
        <w:trPr>
          <w:trHeight w:val="454"/>
          <w:jc w:val="center"/>
        </w:trPr>
        <w:tc>
          <w:tcPr>
            <w:tcW w:w="1311" w:type="pct"/>
            <w:vMerge/>
            <w:vAlign w:val="center"/>
          </w:tcPr>
          <w:p w:rsidR="00B75FCF" w:rsidRPr="009133A8" w:rsidRDefault="00B75FCF">
            <w:pPr>
              <w:pStyle w:val="af3"/>
              <w:spacing w:beforeAutospacing="0" w:afterAutospacing="0" w:line="240" w:lineRule="exact"/>
              <w:ind w:firstLineChars="0" w:firstLine="0"/>
              <w:jc w:val="center"/>
              <w:rPr>
                <w:rFonts w:cs="Times New Roman"/>
                <w:sz w:val="21"/>
                <w:szCs w:val="21"/>
              </w:rPr>
            </w:pPr>
          </w:p>
        </w:tc>
        <w:tc>
          <w:tcPr>
            <w:tcW w:w="1180" w:type="pct"/>
            <w:vAlign w:val="center"/>
          </w:tcPr>
          <w:p w:rsidR="00B75FCF" w:rsidRPr="009133A8" w:rsidRDefault="00641789">
            <w:pPr>
              <w:pStyle w:val="af3"/>
              <w:spacing w:beforeAutospacing="0" w:afterAutospacing="0" w:line="240" w:lineRule="exact"/>
              <w:ind w:firstLineChars="0" w:firstLine="0"/>
              <w:jc w:val="center"/>
              <w:rPr>
                <w:rFonts w:cs="Times New Roman"/>
                <w:sz w:val="21"/>
                <w:szCs w:val="21"/>
              </w:rPr>
            </w:pPr>
            <w:r w:rsidRPr="009133A8">
              <w:rPr>
                <w:rFonts w:cs="Times New Roman"/>
                <w:sz w:val="21"/>
                <w:szCs w:val="21"/>
              </w:rPr>
              <w:t>Ⅱ</w:t>
            </w:r>
            <w:r w:rsidRPr="009133A8">
              <w:rPr>
                <w:rFonts w:cs="Times New Roman"/>
                <w:sz w:val="21"/>
                <w:szCs w:val="21"/>
              </w:rPr>
              <w:t>级</w:t>
            </w:r>
          </w:p>
        </w:tc>
        <w:tc>
          <w:tcPr>
            <w:tcW w:w="2509" w:type="pct"/>
            <w:vAlign w:val="center"/>
          </w:tcPr>
          <w:p w:rsidR="00B75FCF" w:rsidRPr="009133A8" w:rsidRDefault="00641789">
            <w:pPr>
              <w:pStyle w:val="af3"/>
              <w:spacing w:beforeAutospacing="0" w:afterAutospacing="0" w:line="240" w:lineRule="exact"/>
              <w:ind w:firstLineChars="0" w:firstLine="0"/>
              <w:jc w:val="center"/>
              <w:rPr>
                <w:rFonts w:cs="Times New Roman"/>
                <w:sz w:val="21"/>
                <w:szCs w:val="21"/>
              </w:rPr>
            </w:pPr>
            <w:r w:rsidRPr="009133A8">
              <w:rPr>
                <w:rFonts w:cs="Times New Roman"/>
                <w:sz w:val="21"/>
                <w:szCs w:val="21"/>
              </w:rPr>
              <w:t>13.308</w:t>
            </w:r>
          </w:p>
        </w:tc>
      </w:tr>
      <w:tr w:rsidR="00B75FCF" w:rsidRPr="009133A8" w:rsidTr="009133A8">
        <w:trPr>
          <w:trHeight w:val="454"/>
          <w:jc w:val="center"/>
        </w:trPr>
        <w:tc>
          <w:tcPr>
            <w:tcW w:w="1311" w:type="pct"/>
            <w:vMerge w:val="restart"/>
            <w:vAlign w:val="center"/>
          </w:tcPr>
          <w:p w:rsidR="00B75FCF" w:rsidRPr="009133A8" w:rsidRDefault="00641789">
            <w:pPr>
              <w:pStyle w:val="af3"/>
              <w:spacing w:beforeAutospacing="0" w:afterAutospacing="0" w:line="240" w:lineRule="exact"/>
              <w:ind w:firstLineChars="0" w:firstLine="0"/>
              <w:jc w:val="center"/>
              <w:rPr>
                <w:rFonts w:cs="Times New Roman"/>
                <w:sz w:val="21"/>
                <w:szCs w:val="21"/>
              </w:rPr>
            </w:pPr>
            <w:r w:rsidRPr="009133A8">
              <w:rPr>
                <w:rFonts w:cs="Times New Roman"/>
                <w:sz w:val="21"/>
                <w:szCs w:val="21"/>
              </w:rPr>
              <w:t>400kA</w:t>
            </w:r>
            <w:r w:rsidRPr="009133A8">
              <w:rPr>
                <w:rFonts w:cs="Times New Roman"/>
                <w:sz w:val="21"/>
                <w:szCs w:val="21"/>
              </w:rPr>
              <w:t>及以上</w:t>
            </w:r>
          </w:p>
        </w:tc>
        <w:tc>
          <w:tcPr>
            <w:tcW w:w="1180" w:type="pct"/>
            <w:vAlign w:val="center"/>
          </w:tcPr>
          <w:p w:rsidR="00B75FCF" w:rsidRPr="009133A8" w:rsidRDefault="00641789">
            <w:pPr>
              <w:pStyle w:val="af3"/>
              <w:spacing w:beforeAutospacing="0" w:afterAutospacing="0" w:line="240" w:lineRule="exact"/>
              <w:ind w:firstLineChars="0" w:firstLine="0"/>
              <w:jc w:val="center"/>
              <w:rPr>
                <w:rFonts w:cs="Times New Roman"/>
                <w:sz w:val="21"/>
                <w:szCs w:val="21"/>
              </w:rPr>
            </w:pPr>
            <w:r w:rsidRPr="009133A8">
              <w:rPr>
                <w:rFonts w:cs="Times New Roman"/>
                <w:sz w:val="21"/>
                <w:szCs w:val="21"/>
              </w:rPr>
              <w:t>I</w:t>
            </w:r>
            <w:r w:rsidRPr="009133A8">
              <w:rPr>
                <w:rFonts w:cs="Times New Roman"/>
                <w:sz w:val="21"/>
                <w:szCs w:val="21"/>
              </w:rPr>
              <w:t>级</w:t>
            </w:r>
          </w:p>
        </w:tc>
        <w:tc>
          <w:tcPr>
            <w:tcW w:w="2509" w:type="pct"/>
            <w:vAlign w:val="center"/>
          </w:tcPr>
          <w:p w:rsidR="00B75FCF" w:rsidRPr="009133A8" w:rsidRDefault="00641789">
            <w:pPr>
              <w:pStyle w:val="af3"/>
              <w:spacing w:beforeAutospacing="0" w:afterAutospacing="0" w:line="240" w:lineRule="exact"/>
              <w:ind w:firstLineChars="0" w:firstLine="0"/>
              <w:jc w:val="center"/>
              <w:rPr>
                <w:rFonts w:cs="Times New Roman"/>
                <w:sz w:val="21"/>
                <w:szCs w:val="21"/>
              </w:rPr>
            </w:pPr>
            <w:r w:rsidRPr="009133A8">
              <w:rPr>
                <w:rFonts w:cs="Times New Roman"/>
                <w:sz w:val="21"/>
                <w:szCs w:val="21"/>
              </w:rPr>
              <w:t>13.094</w:t>
            </w:r>
          </w:p>
        </w:tc>
      </w:tr>
      <w:tr w:rsidR="00B75FCF" w:rsidRPr="009133A8" w:rsidTr="009133A8">
        <w:trPr>
          <w:trHeight w:val="454"/>
          <w:jc w:val="center"/>
        </w:trPr>
        <w:tc>
          <w:tcPr>
            <w:tcW w:w="1311" w:type="pct"/>
            <w:vMerge/>
            <w:vAlign w:val="center"/>
          </w:tcPr>
          <w:p w:rsidR="00B75FCF" w:rsidRPr="009133A8" w:rsidRDefault="00B75FCF">
            <w:pPr>
              <w:pStyle w:val="af3"/>
              <w:widowControl/>
              <w:spacing w:beforeAutospacing="0" w:afterAutospacing="0" w:line="240" w:lineRule="exact"/>
              <w:ind w:firstLineChars="0" w:firstLine="0"/>
              <w:jc w:val="center"/>
              <w:rPr>
                <w:rFonts w:cs="Times New Roman"/>
                <w:sz w:val="21"/>
                <w:szCs w:val="21"/>
              </w:rPr>
            </w:pPr>
          </w:p>
        </w:tc>
        <w:tc>
          <w:tcPr>
            <w:tcW w:w="1180" w:type="pct"/>
            <w:vAlign w:val="center"/>
          </w:tcPr>
          <w:p w:rsidR="00B75FCF" w:rsidRPr="009133A8" w:rsidRDefault="00641789">
            <w:pPr>
              <w:pStyle w:val="af3"/>
              <w:spacing w:beforeAutospacing="0" w:afterAutospacing="0" w:line="240" w:lineRule="exact"/>
              <w:ind w:firstLineChars="0" w:firstLine="0"/>
              <w:jc w:val="center"/>
              <w:rPr>
                <w:rFonts w:cs="Times New Roman"/>
                <w:sz w:val="21"/>
                <w:szCs w:val="21"/>
              </w:rPr>
            </w:pPr>
            <w:r w:rsidRPr="009133A8">
              <w:rPr>
                <w:rFonts w:cs="Times New Roman"/>
                <w:sz w:val="21"/>
                <w:szCs w:val="21"/>
              </w:rPr>
              <w:t>Ⅱ</w:t>
            </w:r>
            <w:r w:rsidRPr="009133A8">
              <w:rPr>
                <w:rFonts w:cs="Times New Roman"/>
                <w:sz w:val="21"/>
                <w:szCs w:val="21"/>
              </w:rPr>
              <w:t>级</w:t>
            </w:r>
          </w:p>
        </w:tc>
        <w:tc>
          <w:tcPr>
            <w:tcW w:w="2509" w:type="pct"/>
            <w:vAlign w:val="center"/>
          </w:tcPr>
          <w:p w:rsidR="00B75FCF" w:rsidRPr="009133A8" w:rsidRDefault="00641789">
            <w:pPr>
              <w:pStyle w:val="af3"/>
              <w:spacing w:beforeAutospacing="0" w:afterAutospacing="0" w:line="240" w:lineRule="exact"/>
              <w:ind w:firstLineChars="0" w:firstLine="0"/>
              <w:jc w:val="center"/>
              <w:rPr>
                <w:rFonts w:cs="Times New Roman"/>
                <w:sz w:val="21"/>
                <w:szCs w:val="21"/>
              </w:rPr>
            </w:pPr>
            <w:r w:rsidRPr="009133A8">
              <w:rPr>
                <w:rFonts w:cs="Times New Roman"/>
                <w:sz w:val="21"/>
                <w:szCs w:val="21"/>
              </w:rPr>
              <w:t>13.120</w:t>
            </w:r>
          </w:p>
        </w:tc>
      </w:tr>
    </w:tbl>
    <w:p w:rsidR="00B75FCF" w:rsidRDefault="00641789">
      <w:pPr>
        <w:adjustRightInd w:val="0"/>
        <w:snapToGrid w:val="0"/>
        <w:ind w:firstLineChars="0" w:firstLine="0"/>
      </w:pPr>
      <w:r>
        <w:rPr>
          <w:rFonts w:cs="Times New Roman" w:hint="eastAsia"/>
        </w:rPr>
        <w:t>注：参考值适用于山东省内依据本指南核算方法、核算边界和排放因子计算得出的</w:t>
      </w:r>
      <w:r>
        <w:rPr>
          <w:rFonts w:hint="eastAsia"/>
        </w:rPr>
        <w:t>温室气体</w:t>
      </w:r>
      <w:r>
        <w:rPr>
          <w:rFonts w:cs="Times New Roman" w:hint="eastAsia"/>
        </w:rPr>
        <w:t>排放绩效值</w:t>
      </w:r>
      <w:bookmarkStart w:id="150" w:name="_Hlk98401463"/>
      <w:r>
        <w:rPr>
          <w:rFonts w:hint="eastAsia"/>
        </w:rPr>
        <w:t>。</w:t>
      </w:r>
    </w:p>
    <w:bookmarkEnd w:id="150"/>
    <w:p w:rsidR="00B75FCF" w:rsidRDefault="00B75FCF">
      <w:pPr>
        <w:pStyle w:val="a0"/>
        <w:ind w:firstLine="420"/>
        <w:rPr>
          <w:lang w:val="en-US" w:bidi="ar-SA"/>
        </w:rPr>
        <w:sectPr w:rsidR="00B75FCF">
          <w:pgSz w:w="11906" w:h="16838"/>
          <w:pgMar w:top="1440" w:right="1800" w:bottom="1440" w:left="1800" w:header="851" w:footer="850" w:gutter="0"/>
          <w:cols w:space="425"/>
          <w:docGrid w:type="lines" w:linePitch="312"/>
        </w:sectPr>
      </w:pPr>
    </w:p>
    <w:p w:rsidR="00B75FCF" w:rsidRDefault="00641789">
      <w:pPr>
        <w:pStyle w:val="1"/>
        <w:spacing w:before="312" w:after="312"/>
        <w:jc w:val="center"/>
        <w:rPr>
          <w:rFonts w:hint="default"/>
        </w:rPr>
      </w:pPr>
      <w:bookmarkStart w:id="151" w:name="_Toc98175424"/>
      <w:bookmarkStart w:id="152" w:name="_Toc142642462"/>
      <w:r>
        <w:lastRenderedPageBreak/>
        <w:t>附录</w:t>
      </w:r>
      <w:r>
        <w:rPr>
          <w:rFonts w:hint="default"/>
        </w:rPr>
        <w:t xml:space="preserve">4 </w:t>
      </w:r>
      <w:r>
        <w:t>温室气体排放监测计划</w:t>
      </w:r>
      <w:bookmarkEnd w:id="151"/>
      <w:bookmarkEnd w:id="152"/>
    </w:p>
    <w:p w:rsidR="00B75FCF" w:rsidRDefault="00641789">
      <w:pPr>
        <w:pStyle w:val="12"/>
        <w:rPr>
          <w:rStyle w:val="af7"/>
          <w:rFonts w:cs="Times New Roman"/>
          <w:b w:val="0"/>
          <w:bCs/>
          <w:snapToGrid w:val="0"/>
          <w:szCs w:val="21"/>
        </w:rPr>
      </w:pPr>
      <w:r>
        <w:rPr>
          <w:rStyle w:val="af7"/>
          <w:rFonts w:cs="Times New Roman" w:hint="eastAsia"/>
          <w:b w:val="0"/>
          <w:bCs/>
          <w:snapToGrid w:val="0"/>
          <w:szCs w:val="21"/>
        </w:rPr>
        <w:t>（资料性附录）</w:t>
      </w:r>
    </w:p>
    <w:p w:rsidR="00B75FCF" w:rsidRDefault="00B75FCF">
      <w:pPr>
        <w:pStyle w:val="12"/>
      </w:pPr>
    </w:p>
    <w:p w:rsidR="00B75FCF" w:rsidRPr="009133A8" w:rsidRDefault="00641789">
      <w:pPr>
        <w:pStyle w:val="12"/>
        <w:rPr>
          <w:rFonts w:eastAsia="宋体" w:cs="Times New Roman"/>
        </w:rPr>
      </w:pPr>
      <w:r w:rsidRPr="009133A8">
        <w:rPr>
          <w:rFonts w:eastAsia="宋体" w:cs="Times New Roman"/>
        </w:rPr>
        <w:t>表</w:t>
      </w:r>
      <w:r w:rsidRPr="009133A8">
        <w:rPr>
          <w:rFonts w:eastAsia="宋体" w:cs="Times New Roman"/>
        </w:rPr>
        <w:t>4</w:t>
      </w:r>
      <w:r w:rsidR="009133A8">
        <w:rPr>
          <w:rFonts w:eastAsia="宋体" w:cs="Times New Roman"/>
        </w:rPr>
        <w:t>.</w:t>
      </w:r>
      <w:r w:rsidRPr="009133A8">
        <w:rPr>
          <w:rFonts w:eastAsia="宋体" w:cs="Times New Roman"/>
        </w:rPr>
        <w:t xml:space="preserve">1 </w:t>
      </w:r>
      <w:r w:rsidRPr="009133A8">
        <w:rPr>
          <w:rFonts w:eastAsia="宋体" w:cs="Times New Roman"/>
        </w:rPr>
        <w:t>监测计划</w:t>
      </w:r>
      <w:r w:rsidRPr="009133A8">
        <w:rPr>
          <w:rFonts w:eastAsia="宋体" w:cs="Times New Roman"/>
          <w:bCs/>
          <w:snapToGrid w:val="0"/>
          <w:szCs w:val="20"/>
        </w:rPr>
        <w:t>参考表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3697"/>
        <w:gridCol w:w="4019"/>
      </w:tblGrid>
      <w:tr w:rsidR="00B75FCF" w:rsidRPr="009133A8">
        <w:trPr>
          <w:trHeight w:val="312"/>
        </w:trPr>
        <w:tc>
          <w:tcPr>
            <w:tcW w:w="806"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序号</w:t>
            </w:r>
          </w:p>
        </w:tc>
        <w:tc>
          <w:tcPr>
            <w:tcW w:w="3697"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监测内容</w:t>
            </w:r>
          </w:p>
        </w:tc>
        <w:tc>
          <w:tcPr>
            <w:tcW w:w="4019"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监测频次</w:t>
            </w:r>
          </w:p>
        </w:tc>
      </w:tr>
      <w:tr w:rsidR="00B75FCF" w:rsidRPr="009133A8">
        <w:trPr>
          <w:trHeight w:val="312"/>
        </w:trPr>
        <w:tc>
          <w:tcPr>
            <w:tcW w:w="806"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1</w:t>
            </w:r>
          </w:p>
        </w:tc>
        <w:tc>
          <w:tcPr>
            <w:tcW w:w="3697"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煤炭等固体燃料低位发热量、含碳量</w:t>
            </w:r>
          </w:p>
        </w:tc>
        <w:tc>
          <w:tcPr>
            <w:tcW w:w="4019"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每批次入厂时或每月一次</w:t>
            </w:r>
          </w:p>
        </w:tc>
      </w:tr>
      <w:tr w:rsidR="00B75FCF" w:rsidRPr="009133A8">
        <w:trPr>
          <w:trHeight w:val="312"/>
        </w:trPr>
        <w:tc>
          <w:tcPr>
            <w:tcW w:w="806"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2</w:t>
            </w:r>
          </w:p>
        </w:tc>
        <w:tc>
          <w:tcPr>
            <w:tcW w:w="3697"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油品等液体燃料低位发热量、含碳量</w:t>
            </w:r>
          </w:p>
        </w:tc>
        <w:tc>
          <w:tcPr>
            <w:tcW w:w="4019"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每批次入厂时或每季度一次</w:t>
            </w:r>
          </w:p>
        </w:tc>
      </w:tr>
      <w:tr w:rsidR="00B75FCF" w:rsidRPr="009133A8">
        <w:trPr>
          <w:trHeight w:val="312"/>
        </w:trPr>
        <w:tc>
          <w:tcPr>
            <w:tcW w:w="806"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3</w:t>
            </w:r>
          </w:p>
        </w:tc>
        <w:tc>
          <w:tcPr>
            <w:tcW w:w="3697"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煤气、天然气等气体燃料低位发热量、含碳量</w:t>
            </w:r>
          </w:p>
        </w:tc>
        <w:tc>
          <w:tcPr>
            <w:tcW w:w="4019"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每批次入厂</w:t>
            </w:r>
            <w:proofErr w:type="gramStart"/>
            <w:r w:rsidRPr="009133A8">
              <w:rPr>
                <w:rFonts w:eastAsia="宋体" w:cs="Times New Roman"/>
              </w:rPr>
              <w:t>时或每</w:t>
            </w:r>
            <w:proofErr w:type="gramEnd"/>
            <w:r w:rsidRPr="009133A8">
              <w:rPr>
                <w:rFonts w:eastAsia="宋体" w:cs="Times New Roman"/>
              </w:rPr>
              <w:t>半年一次</w:t>
            </w:r>
          </w:p>
        </w:tc>
      </w:tr>
      <w:tr w:rsidR="00B75FCF" w:rsidRPr="009133A8">
        <w:trPr>
          <w:trHeight w:val="312"/>
        </w:trPr>
        <w:tc>
          <w:tcPr>
            <w:tcW w:w="806"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4</w:t>
            </w:r>
          </w:p>
        </w:tc>
        <w:tc>
          <w:tcPr>
            <w:tcW w:w="3697" w:type="dxa"/>
            <w:shd w:val="clear" w:color="auto" w:fill="auto"/>
            <w:vAlign w:val="center"/>
          </w:tcPr>
          <w:p w:rsidR="00B75FCF" w:rsidRPr="009133A8" w:rsidRDefault="00641789">
            <w:pPr>
              <w:pStyle w:val="12"/>
              <w:rPr>
                <w:rFonts w:eastAsia="宋体" w:cs="Times New Roman"/>
              </w:rPr>
            </w:pPr>
            <w:proofErr w:type="gramStart"/>
            <w:r w:rsidRPr="009133A8">
              <w:rPr>
                <w:rFonts w:eastAsia="宋体" w:cs="Times New Roman"/>
              </w:rPr>
              <w:t>炭</w:t>
            </w:r>
            <w:proofErr w:type="gramEnd"/>
            <w:r w:rsidRPr="009133A8">
              <w:rPr>
                <w:rFonts w:eastAsia="宋体" w:cs="Times New Roman"/>
              </w:rPr>
              <w:t>阳极硫含量、灰分含量</w:t>
            </w:r>
          </w:p>
        </w:tc>
        <w:tc>
          <w:tcPr>
            <w:tcW w:w="4019"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每批次入厂时或每月一次</w:t>
            </w:r>
          </w:p>
        </w:tc>
      </w:tr>
    </w:tbl>
    <w:p w:rsidR="00B75FCF" w:rsidRDefault="00641789">
      <w:pPr>
        <w:ind w:firstLineChars="0" w:firstLine="0"/>
      </w:pPr>
      <w:r>
        <w:rPr>
          <w:rFonts w:hint="eastAsia"/>
        </w:rPr>
        <w:t>注：具备条件的建设项目可参照本附录列出监测计划，监测内容、频次可根据实际情况自行调整。</w:t>
      </w:r>
    </w:p>
    <w:p w:rsidR="00B75FCF" w:rsidRDefault="00B75FCF">
      <w:pPr>
        <w:pStyle w:val="a0"/>
        <w:spacing w:before="156" w:after="156"/>
        <w:ind w:firstLine="420"/>
        <w:rPr>
          <w:rFonts w:eastAsia="黑体" w:cs="Times New Roman"/>
          <w:bCs/>
          <w:highlight w:val="yellow"/>
        </w:rPr>
        <w:sectPr w:rsidR="00B75FCF">
          <w:pgSz w:w="11906" w:h="16838"/>
          <w:pgMar w:top="1440" w:right="1800" w:bottom="1440" w:left="1800" w:header="851" w:footer="850" w:gutter="0"/>
          <w:cols w:space="425"/>
          <w:docGrid w:type="lines" w:linePitch="312"/>
        </w:sectPr>
      </w:pPr>
    </w:p>
    <w:p w:rsidR="00B75FCF" w:rsidRDefault="00641789">
      <w:pPr>
        <w:pStyle w:val="1"/>
        <w:spacing w:before="312" w:after="312"/>
        <w:jc w:val="center"/>
        <w:rPr>
          <w:rStyle w:val="af7"/>
          <w:rFonts w:hint="default"/>
          <w:snapToGrid w:val="0"/>
          <w:kern w:val="2"/>
          <w:szCs w:val="20"/>
        </w:rPr>
      </w:pPr>
      <w:bookmarkStart w:id="153" w:name="_Toc98175425"/>
      <w:bookmarkStart w:id="154" w:name="_Toc142642463"/>
      <w:r>
        <w:rPr>
          <w:rStyle w:val="af7"/>
          <w:rFonts w:hint="default"/>
          <w:b w:val="0"/>
          <w:snapToGrid w:val="0"/>
          <w:kern w:val="2"/>
          <w:szCs w:val="20"/>
        </w:rPr>
        <w:lastRenderedPageBreak/>
        <w:t>附录</w:t>
      </w:r>
      <w:r>
        <w:rPr>
          <w:rStyle w:val="af7"/>
          <w:rFonts w:hint="default"/>
          <w:b w:val="0"/>
          <w:snapToGrid w:val="0"/>
          <w:kern w:val="2"/>
          <w:szCs w:val="20"/>
        </w:rPr>
        <w:t xml:space="preserve">5 </w:t>
      </w:r>
      <w:r>
        <w:rPr>
          <w:rStyle w:val="af7"/>
          <w:rFonts w:hint="default"/>
          <w:b w:val="0"/>
          <w:snapToGrid w:val="0"/>
          <w:kern w:val="2"/>
          <w:szCs w:val="20"/>
        </w:rPr>
        <w:t>建设项目</w:t>
      </w:r>
      <w:r>
        <w:rPr>
          <w:rStyle w:val="af7"/>
          <w:b w:val="0"/>
          <w:snapToGrid w:val="0"/>
          <w:kern w:val="2"/>
          <w:szCs w:val="20"/>
        </w:rPr>
        <w:t>温室气体</w:t>
      </w:r>
      <w:r>
        <w:rPr>
          <w:rStyle w:val="af7"/>
          <w:rFonts w:hint="default"/>
          <w:b w:val="0"/>
          <w:snapToGrid w:val="0"/>
          <w:kern w:val="2"/>
          <w:szCs w:val="20"/>
        </w:rPr>
        <w:t>排放环境影响</w:t>
      </w:r>
      <w:r>
        <w:rPr>
          <w:rStyle w:val="af7"/>
          <w:rFonts w:ascii="黑体" w:hAnsi="黑体" w:cs="黑体"/>
          <w:b w:val="0"/>
          <w:snapToGrid w:val="0"/>
          <w:kern w:val="2"/>
          <w:szCs w:val="20"/>
        </w:rPr>
        <w:t>评价专章编制</w:t>
      </w:r>
      <w:r>
        <w:rPr>
          <w:rStyle w:val="af7"/>
          <w:rFonts w:hint="default"/>
          <w:b w:val="0"/>
          <w:snapToGrid w:val="0"/>
          <w:kern w:val="2"/>
          <w:szCs w:val="20"/>
        </w:rPr>
        <w:t>大纲</w:t>
      </w:r>
      <w:bookmarkEnd w:id="153"/>
      <w:bookmarkEnd w:id="154"/>
    </w:p>
    <w:p w:rsidR="00B75FCF" w:rsidRDefault="00641789">
      <w:pPr>
        <w:pStyle w:val="12"/>
        <w:rPr>
          <w:b/>
          <w:kern w:val="0"/>
        </w:rPr>
      </w:pPr>
      <w:r>
        <w:rPr>
          <w:rStyle w:val="af7"/>
          <w:rFonts w:cs="Times New Roman" w:hint="eastAsia"/>
          <w:b w:val="0"/>
          <w:bCs/>
          <w:snapToGrid w:val="0"/>
          <w:szCs w:val="20"/>
        </w:rPr>
        <w:t>（</w:t>
      </w:r>
      <w:r>
        <w:rPr>
          <w:rStyle w:val="af7"/>
          <w:rFonts w:cs="Times New Roman"/>
          <w:b w:val="0"/>
          <w:bCs/>
          <w:snapToGrid w:val="0"/>
          <w:szCs w:val="20"/>
        </w:rPr>
        <w:t>资料性附录）</w:t>
      </w:r>
    </w:p>
    <w:p w:rsidR="00B75FCF" w:rsidRDefault="00B75FCF">
      <w:pPr>
        <w:ind w:firstLine="420"/>
        <w:rPr>
          <w:rFonts w:cs="Times New Roman"/>
        </w:rPr>
      </w:pPr>
    </w:p>
    <w:p w:rsidR="00B75FCF" w:rsidRDefault="00641789">
      <w:pPr>
        <w:ind w:firstLine="420"/>
      </w:pPr>
      <w:r>
        <w:rPr>
          <w:rFonts w:hint="eastAsia"/>
        </w:rPr>
        <w:t>电解铝</w:t>
      </w:r>
      <w:r>
        <w:t>行业</w:t>
      </w:r>
      <w:r>
        <w:rPr>
          <w:rFonts w:hint="eastAsia"/>
        </w:rPr>
        <w:t>建设项目温室气体</w:t>
      </w:r>
      <w:r>
        <w:t>排放环境影响评价</w:t>
      </w:r>
      <w:r>
        <w:rPr>
          <w:rStyle w:val="af7"/>
          <w:rFonts w:ascii="宋体" w:hAnsi="宋体" w:cs="宋体" w:hint="eastAsia"/>
          <w:b w:val="0"/>
          <w:snapToGrid w:val="0"/>
          <w:szCs w:val="20"/>
        </w:rPr>
        <w:t>专</w:t>
      </w:r>
      <w:r>
        <w:rPr>
          <w:rFonts w:hint="eastAsia"/>
        </w:rPr>
        <w:t>章</w:t>
      </w:r>
      <w:r>
        <w:t>编制大纲</w:t>
      </w:r>
      <w:r>
        <w:rPr>
          <w:kern w:val="0"/>
        </w:rPr>
        <w:t>如下：</w:t>
      </w:r>
    </w:p>
    <w:p w:rsidR="00B75FCF" w:rsidRDefault="00B75FCF">
      <w:pPr>
        <w:ind w:firstLine="420"/>
        <w:rPr>
          <w:rFonts w:eastAsia="黑体" w:cs="Times New Roman"/>
          <w:kern w:val="0"/>
        </w:rPr>
      </w:pPr>
    </w:p>
    <w:p w:rsidR="00B75FCF" w:rsidRDefault="00641789">
      <w:pPr>
        <w:ind w:firstLine="420"/>
        <w:rPr>
          <w:rFonts w:eastAsia="黑体" w:cs="Times New Roman"/>
          <w:kern w:val="0"/>
        </w:rPr>
      </w:pPr>
      <w:r>
        <w:rPr>
          <w:rFonts w:eastAsia="黑体" w:cs="Times New Roman"/>
          <w:kern w:val="0"/>
        </w:rPr>
        <w:t>概述</w:t>
      </w:r>
    </w:p>
    <w:p w:rsidR="00B75FCF" w:rsidRDefault="00641789">
      <w:pPr>
        <w:ind w:firstLine="420"/>
        <w:rPr>
          <w:rFonts w:eastAsia="黑体" w:cs="Times New Roman"/>
          <w:kern w:val="0"/>
        </w:rPr>
      </w:pPr>
      <w:r>
        <w:rPr>
          <w:rFonts w:eastAsia="黑体" w:cs="Times New Roman"/>
          <w:kern w:val="0"/>
        </w:rPr>
        <w:t xml:space="preserve">1 </w:t>
      </w:r>
      <w:r>
        <w:rPr>
          <w:rFonts w:eastAsia="黑体" w:cs="Times New Roman"/>
          <w:kern w:val="0"/>
        </w:rPr>
        <w:t>总则</w:t>
      </w:r>
    </w:p>
    <w:p w:rsidR="00B75FCF" w:rsidRDefault="00641789">
      <w:pPr>
        <w:ind w:firstLineChars="400" w:firstLine="840"/>
        <w:rPr>
          <w:rFonts w:cs="Times New Roman"/>
          <w:kern w:val="0"/>
        </w:rPr>
      </w:pPr>
      <w:r>
        <w:rPr>
          <w:rFonts w:cs="Times New Roman"/>
          <w:kern w:val="0"/>
        </w:rPr>
        <w:t xml:space="preserve">1.1 </w:t>
      </w:r>
      <w:r>
        <w:rPr>
          <w:rFonts w:cs="Times New Roman"/>
          <w:kern w:val="0"/>
        </w:rPr>
        <w:t>编制依据</w:t>
      </w:r>
    </w:p>
    <w:p w:rsidR="00B75FCF" w:rsidRDefault="00641789">
      <w:pPr>
        <w:ind w:firstLineChars="400" w:firstLine="840"/>
        <w:rPr>
          <w:rFonts w:cs="Times New Roman"/>
          <w:kern w:val="0"/>
        </w:rPr>
      </w:pPr>
      <w:r>
        <w:rPr>
          <w:rFonts w:cs="Times New Roman"/>
          <w:kern w:val="0"/>
        </w:rPr>
        <w:t xml:space="preserve">1.2 </w:t>
      </w:r>
      <w:r>
        <w:rPr>
          <w:rFonts w:cs="Times New Roman"/>
          <w:kern w:val="0"/>
        </w:rPr>
        <w:t>评价指标</w:t>
      </w:r>
    </w:p>
    <w:p w:rsidR="00B75FCF" w:rsidRDefault="00641789">
      <w:pPr>
        <w:ind w:firstLine="420"/>
        <w:rPr>
          <w:rFonts w:eastAsia="黑体" w:cs="Times New Roman"/>
          <w:kern w:val="0"/>
        </w:rPr>
      </w:pPr>
      <w:r>
        <w:rPr>
          <w:rFonts w:eastAsia="黑体" w:cs="Times New Roman"/>
          <w:kern w:val="0"/>
        </w:rPr>
        <w:t xml:space="preserve">2 </w:t>
      </w:r>
      <w:r>
        <w:rPr>
          <w:rFonts w:eastAsia="黑体" w:cs="Times New Roman"/>
          <w:kern w:val="0"/>
        </w:rPr>
        <w:t>政策符合性分析</w:t>
      </w:r>
    </w:p>
    <w:p w:rsidR="00B75FCF" w:rsidRDefault="00641789">
      <w:pPr>
        <w:ind w:firstLineChars="400" w:firstLine="840"/>
        <w:rPr>
          <w:rFonts w:cs="Times New Roman"/>
          <w:kern w:val="0"/>
        </w:rPr>
      </w:pPr>
      <w:r>
        <w:rPr>
          <w:rFonts w:cs="Times New Roman"/>
          <w:kern w:val="0"/>
        </w:rPr>
        <w:t xml:space="preserve">2.1 </w:t>
      </w:r>
      <w:r>
        <w:rPr>
          <w:rFonts w:cs="Times New Roman"/>
          <w:kern w:val="0"/>
        </w:rPr>
        <w:t>与国家、地方和钢铁</w:t>
      </w:r>
      <w:proofErr w:type="gramStart"/>
      <w:r>
        <w:rPr>
          <w:rFonts w:cs="Times New Roman"/>
          <w:kern w:val="0"/>
        </w:rPr>
        <w:t>行业碳达峰</w:t>
      </w:r>
      <w:proofErr w:type="gramEnd"/>
      <w:r>
        <w:rPr>
          <w:rFonts w:cs="Times New Roman"/>
          <w:kern w:val="0"/>
        </w:rPr>
        <w:t>、</w:t>
      </w:r>
      <w:r>
        <w:rPr>
          <w:rFonts w:cs="Times New Roman" w:hint="eastAsia"/>
          <w:kern w:val="0"/>
        </w:rPr>
        <w:t>温室气体排放减量替代</w:t>
      </w:r>
      <w:r>
        <w:rPr>
          <w:rFonts w:cs="Times New Roman"/>
          <w:kern w:val="0"/>
        </w:rPr>
        <w:t>等政策文件符合性分析</w:t>
      </w:r>
    </w:p>
    <w:p w:rsidR="00B75FCF" w:rsidRDefault="00641789">
      <w:pPr>
        <w:ind w:firstLineChars="400" w:firstLine="840"/>
        <w:rPr>
          <w:rFonts w:cs="Times New Roman"/>
          <w:kern w:val="0"/>
        </w:rPr>
      </w:pPr>
      <w:r>
        <w:rPr>
          <w:rFonts w:cs="Times New Roman"/>
          <w:kern w:val="0"/>
        </w:rPr>
        <w:t xml:space="preserve">2.2 </w:t>
      </w:r>
      <w:r>
        <w:rPr>
          <w:rFonts w:cs="Times New Roman"/>
          <w:kern w:val="0"/>
        </w:rPr>
        <w:t>与生态环境分区管</w:t>
      </w:r>
      <w:proofErr w:type="gramStart"/>
      <w:r>
        <w:rPr>
          <w:rFonts w:cs="Times New Roman"/>
          <w:kern w:val="0"/>
        </w:rPr>
        <w:t>控方案</w:t>
      </w:r>
      <w:proofErr w:type="gramEnd"/>
      <w:r>
        <w:rPr>
          <w:rFonts w:cs="Times New Roman"/>
          <w:kern w:val="0"/>
        </w:rPr>
        <w:t>符合性分析</w:t>
      </w:r>
    </w:p>
    <w:p w:rsidR="00B75FCF" w:rsidRDefault="00641789">
      <w:pPr>
        <w:ind w:firstLineChars="400" w:firstLine="840"/>
        <w:rPr>
          <w:rFonts w:cs="Times New Roman"/>
          <w:kern w:val="0"/>
        </w:rPr>
      </w:pPr>
      <w:r>
        <w:rPr>
          <w:rFonts w:cs="Times New Roman"/>
          <w:kern w:val="0"/>
        </w:rPr>
        <w:t xml:space="preserve">2.3 </w:t>
      </w:r>
      <w:r>
        <w:rPr>
          <w:rFonts w:cs="Times New Roman"/>
          <w:kern w:val="0"/>
        </w:rPr>
        <w:t>与规划和规划环境影响评价等符合性分析</w:t>
      </w:r>
    </w:p>
    <w:p w:rsidR="00B75FCF" w:rsidRDefault="00641789">
      <w:pPr>
        <w:ind w:firstLine="420"/>
        <w:rPr>
          <w:rFonts w:eastAsia="黑体" w:cs="Times New Roman"/>
          <w:kern w:val="0"/>
        </w:rPr>
      </w:pPr>
      <w:r>
        <w:rPr>
          <w:rFonts w:eastAsia="黑体" w:cs="Times New Roman"/>
          <w:kern w:val="0"/>
        </w:rPr>
        <w:t xml:space="preserve">3 </w:t>
      </w:r>
      <w:r>
        <w:rPr>
          <w:rFonts w:eastAsia="黑体" w:cs="Times New Roman"/>
          <w:kern w:val="0"/>
        </w:rPr>
        <w:t>现有工程</w:t>
      </w:r>
      <w:r>
        <w:rPr>
          <w:rFonts w:eastAsia="黑体" w:cs="Times New Roman" w:hint="eastAsia"/>
          <w:kern w:val="0"/>
          <w:lang w:bidi="zh-CN"/>
        </w:rPr>
        <w:t>温室气体</w:t>
      </w:r>
      <w:r>
        <w:rPr>
          <w:rFonts w:eastAsia="黑体" w:cs="Times New Roman"/>
          <w:kern w:val="0"/>
        </w:rPr>
        <w:t>排放分析</w:t>
      </w:r>
    </w:p>
    <w:p w:rsidR="00B75FCF" w:rsidRDefault="00641789">
      <w:pPr>
        <w:ind w:firstLineChars="400" w:firstLine="840"/>
        <w:rPr>
          <w:rFonts w:cs="Times New Roman"/>
          <w:kern w:val="0"/>
        </w:rPr>
      </w:pPr>
      <w:r>
        <w:rPr>
          <w:rFonts w:cs="Times New Roman"/>
          <w:kern w:val="0"/>
        </w:rPr>
        <w:t xml:space="preserve">3.1 </w:t>
      </w:r>
      <w:r>
        <w:rPr>
          <w:rFonts w:cs="Times New Roman"/>
          <w:kern w:val="0"/>
        </w:rPr>
        <w:t>现有工程</w:t>
      </w:r>
      <w:r>
        <w:rPr>
          <w:rFonts w:cs="Times New Roman" w:hint="eastAsia"/>
          <w:kern w:val="0"/>
        </w:rPr>
        <w:t>和</w:t>
      </w:r>
      <w:r>
        <w:rPr>
          <w:rFonts w:cs="Times New Roman"/>
          <w:kern w:val="0"/>
        </w:rPr>
        <w:t>被置换产能项目工程概况</w:t>
      </w:r>
    </w:p>
    <w:p w:rsidR="00B75FCF" w:rsidRDefault="00641789">
      <w:pPr>
        <w:ind w:firstLineChars="400" w:firstLine="840"/>
        <w:rPr>
          <w:rFonts w:cs="Times New Roman"/>
          <w:kern w:val="0"/>
        </w:rPr>
      </w:pPr>
      <w:r>
        <w:rPr>
          <w:rFonts w:cs="Times New Roman"/>
          <w:kern w:val="0"/>
        </w:rPr>
        <w:t xml:space="preserve">3.2 </w:t>
      </w:r>
      <w:r>
        <w:rPr>
          <w:rFonts w:cs="Times New Roman"/>
          <w:kern w:val="0"/>
        </w:rPr>
        <w:t>核算边界</w:t>
      </w:r>
    </w:p>
    <w:p w:rsidR="00B75FCF" w:rsidRDefault="00641789">
      <w:pPr>
        <w:ind w:firstLineChars="400" w:firstLine="840"/>
        <w:rPr>
          <w:rFonts w:cs="Times New Roman"/>
          <w:kern w:val="0"/>
        </w:rPr>
      </w:pPr>
      <w:r>
        <w:rPr>
          <w:rFonts w:cs="Times New Roman"/>
          <w:kern w:val="0"/>
        </w:rPr>
        <w:t xml:space="preserve">3.3 </w:t>
      </w:r>
      <w:r>
        <w:rPr>
          <w:rFonts w:cs="Times New Roman"/>
          <w:kern w:val="0"/>
        </w:rPr>
        <w:t>工艺流程及</w:t>
      </w:r>
      <w:r>
        <w:rPr>
          <w:rFonts w:cs="Times New Roman" w:hint="eastAsia"/>
          <w:kern w:val="0"/>
        </w:rPr>
        <w:t>温室气体</w:t>
      </w:r>
      <w:r>
        <w:rPr>
          <w:rFonts w:cs="Times New Roman"/>
          <w:kern w:val="0"/>
        </w:rPr>
        <w:t>排放节点识别</w:t>
      </w:r>
    </w:p>
    <w:p w:rsidR="00B75FCF" w:rsidRDefault="00641789">
      <w:pPr>
        <w:ind w:firstLineChars="400" w:firstLine="840"/>
        <w:rPr>
          <w:rFonts w:cs="Times New Roman"/>
          <w:kern w:val="0"/>
        </w:rPr>
      </w:pPr>
      <w:r>
        <w:rPr>
          <w:rFonts w:cs="Times New Roman"/>
          <w:kern w:val="0"/>
        </w:rPr>
        <w:t xml:space="preserve">3.4 </w:t>
      </w:r>
      <w:r>
        <w:rPr>
          <w:rFonts w:cs="Times New Roman" w:hint="eastAsia"/>
          <w:kern w:val="0"/>
        </w:rPr>
        <w:t>温室气体</w:t>
      </w:r>
      <w:r>
        <w:rPr>
          <w:rFonts w:cs="Times New Roman"/>
          <w:kern w:val="0"/>
        </w:rPr>
        <w:t>排放核算</w:t>
      </w:r>
      <w:r>
        <w:rPr>
          <w:rFonts w:cs="Times New Roman" w:hint="eastAsia"/>
          <w:kern w:val="0"/>
        </w:rPr>
        <w:t>与</w:t>
      </w:r>
      <w:r>
        <w:rPr>
          <w:rFonts w:cs="Times New Roman"/>
          <w:kern w:val="0"/>
        </w:rPr>
        <w:t>评价</w:t>
      </w:r>
    </w:p>
    <w:p w:rsidR="00B75FCF" w:rsidRDefault="00641789">
      <w:pPr>
        <w:ind w:firstLineChars="400" w:firstLine="840"/>
        <w:rPr>
          <w:rFonts w:cs="Times New Roman"/>
          <w:kern w:val="0"/>
        </w:rPr>
      </w:pPr>
      <w:r>
        <w:rPr>
          <w:rFonts w:cs="Times New Roman"/>
          <w:kern w:val="0"/>
        </w:rPr>
        <w:t xml:space="preserve">3.5 </w:t>
      </w:r>
      <w:r>
        <w:rPr>
          <w:rFonts w:cs="Times New Roman"/>
          <w:kern w:val="0"/>
        </w:rPr>
        <w:t>减</w:t>
      </w:r>
      <w:proofErr w:type="gramStart"/>
      <w:r>
        <w:rPr>
          <w:rFonts w:cs="Times New Roman"/>
          <w:kern w:val="0"/>
        </w:rPr>
        <w:t>污降碳控制</w:t>
      </w:r>
      <w:proofErr w:type="gramEnd"/>
      <w:r>
        <w:rPr>
          <w:rFonts w:cs="Times New Roman"/>
          <w:kern w:val="0"/>
        </w:rPr>
        <w:t>措施及减</w:t>
      </w:r>
      <w:proofErr w:type="gramStart"/>
      <w:r>
        <w:rPr>
          <w:rFonts w:cs="Times New Roman"/>
          <w:kern w:val="0"/>
        </w:rPr>
        <w:t>排潜力</w:t>
      </w:r>
      <w:proofErr w:type="gramEnd"/>
      <w:r>
        <w:rPr>
          <w:rFonts w:cs="Times New Roman"/>
          <w:kern w:val="0"/>
        </w:rPr>
        <w:t>分析</w:t>
      </w:r>
    </w:p>
    <w:p w:rsidR="00B75FCF" w:rsidRDefault="00641789">
      <w:pPr>
        <w:ind w:firstLine="420"/>
        <w:rPr>
          <w:rFonts w:eastAsia="黑体" w:cs="Times New Roman"/>
          <w:kern w:val="0"/>
        </w:rPr>
      </w:pPr>
      <w:r>
        <w:rPr>
          <w:rFonts w:eastAsia="黑体" w:cs="Times New Roman"/>
          <w:kern w:val="0"/>
        </w:rPr>
        <w:t xml:space="preserve">4 </w:t>
      </w:r>
      <w:r>
        <w:rPr>
          <w:rFonts w:eastAsia="黑体" w:cs="Times New Roman"/>
          <w:kern w:val="0"/>
        </w:rPr>
        <w:t>拟建工程</w:t>
      </w:r>
      <w:r>
        <w:rPr>
          <w:rFonts w:eastAsia="黑体" w:cs="Times New Roman" w:hint="eastAsia"/>
          <w:kern w:val="0"/>
        </w:rPr>
        <w:t>温室气体</w:t>
      </w:r>
      <w:r>
        <w:rPr>
          <w:rFonts w:eastAsia="黑体" w:cs="Times New Roman"/>
          <w:kern w:val="0"/>
        </w:rPr>
        <w:t>排放</w:t>
      </w:r>
      <w:r>
        <w:rPr>
          <w:rFonts w:eastAsia="黑体" w:cs="Times New Roman" w:hint="eastAsia"/>
          <w:kern w:val="0"/>
        </w:rPr>
        <w:t>分析</w:t>
      </w:r>
    </w:p>
    <w:p w:rsidR="00B75FCF" w:rsidRDefault="00641789">
      <w:pPr>
        <w:ind w:firstLineChars="400" w:firstLine="840"/>
        <w:rPr>
          <w:rFonts w:cs="Times New Roman"/>
          <w:kern w:val="0"/>
        </w:rPr>
      </w:pPr>
      <w:r>
        <w:rPr>
          <w:rFonts w:cs="Times New Roman"/>
          <w:kern w:val="0"/>
        </w:rPr>
        <w:t xml:space="preserve">4.1 </w:t>
      </w:r>
      <w:r>
        <w:rPr>
          <w:rFonts w:cs="Times New Roman" w:hint="eastAsia"/>
          <w:kern w:val="0"/>
        </w:rPr>
        <w:t>拟建</w:t>
      </w:r>
      <w:r>
        <w:rPr>
          <w:rFonts w:cs="Times New Roman"/>
          <w:kern w:val="0"/>
        </w:rPr>
        <w:t>工程概况</w:t>
      </w:r>
    </w:p>
    <w:p w:rsidR="00B75FCF" w:rsidRDefault="00641789">
      <w:pPr>
        <w:ind w:firstLineChars="400" w:firstLine="840"/>
        <w:rPr>
          <w:rFonts w:cs="Times New Roman"/>
        </w:rPr>
      </w:pPr>
      <w:r>
        <w:rPr>
          <w:rFonts w:cs="Times New Roman"/>
        </w:rPr>
        <w:t xml:space="preserve">4.2 </w:t>
      </w:r>
      <w:r>
        <w:rPr>
          <w:rFonts w:cs="Times New Roman"/>
        </w:rPr>
        <w:t>核算边界</w:t>
      </w:r>
    </w:p>
    <w:p w:rsidR="00B75FCF" w:rsidRDefault="00641789">
      <w:pPr>
        <w:ind w:firstLineChars="400" w:firstLine="840"/>
        <w:rPr>
          <w:rFonts w:cs="Times New Roman"/>
        </w:rPr>
      </w:pPr>
      <w:r>
        <w:rPr>
          <w:rFonts w:cs="Times New Roman"/>
        </w:rPr>
        <w:t xml:space="preserve">4.3 </w:t>
      </w:r>
      <w:r>
        <w:rPr>
          <w:rFonts w:cs="Times New Roman"/>
          <w:kern w:val="0"/>
        </w:rPr>
        <w:t>工艺流程及</w:t>
      </w:r>
      <w:r>
        <w:rPr>
          <w:rFonts w:cs="Times New Roman" w:hint="eastAsia"/>
          <w:kern w:val="0"/>
        </w:rPr>
        <w:t>温室气体</w:t>
      </w:r>
      <w:r>
        <w:rPr>
          <w:rFonts w:cs="Times New Roman"/>
          <w:kern w:val="0"/>
        </w:rPr>
        <w:t>排放节点识别</w:t>
      </w:r>
      <w:r>
        <w:rPr>
          <w:rFonts w:cs="Times New Roman" w:hint="eastAsia"/>
          <w:kern w:val="0"/>
        </w:rPr>
        <w:t>与分析</w:t>
      </w:r>
    </w:p>
    <w:p w:rsidR="00B75FCF" w:rsidRDefault="00641789">
      <w:pPr>
        <w:ind w:firstLineChars="400" w:firstLine="840"/>
        <w:rPr>
          <w:rFonts w:cs="Times New Roman"/>
        </w:rPr>
      </w:pPr>
      <w:r>
        <w:rPr>
          <w:rFonts w:cs="Times New Roman"/>
        </w:rPr>
        <w:t xml:space="preserve">4.4 </w:t>
      </w:r>
      <w:r>
        <w:rPr>
          <w:rFonts w:cs="Times New Roman" w:hint="eastAsia"/>
          <w:kern w:val="0"/>
        </w:rPr>
        <w:t>温室气体</w:t>
      </w:r>
      <w:r>
        <w:rPr>
          <w:rFonts w:cs="Times New Roman"/>
        </w:rPr>
        <w:t>排放核算</w:t>
      </w:r>
      <w:r>
        <w:rPr>
          <w:rFonts w:cs="Times New Roman" w:hint="eastAsia"/>
        </w:rPr>
        <w:t>与</w:t>
      </w:r>
      <w:r>
        <w:rPr>
          <w:rFonts w:cs="Times New Roman"/>
        </w:rPr>
        <w:t>评价</w:t>
      </w:r>
    </w:p>
    <w:p w:rsidR="00B75FCF" w:rsidRDefault="00641789">
      <w:pPr>
        <w:ind w:firstLineChars="400" w:firstLine="840"/>
        <w:rPr>
          <w:rFonts w:cs="Times New Roman"/>
        </w:rPr>
      </w:pPr>
      <w:r>
        <w:rPr>
          <w:rFonts w:cs="Times New Roman"/>
        </w:rPr>
        <w:t xml:space="preserve">4.5 </w:t>
      </w:r>
      <w:r>
        <w:rPr>
          <w:rFonts w:cs="Times New Roman"/>
          <w:kern w:val="0"/>
        </w:rPr>
        <w:t>减</w:t>
      </w:r>
      <w:proofErr w:type="gramStart"/>
      <w:r>
        <w:rPr>
          <w:rFonts w:cs="Times New Roman"/>
          <w:kern w:val="0"/>
        </w:rPr>
        <w:t>污降碳控制</w:t>
      </w:r>
      <w:proofErr w:type="gramEnd"/>
      <w:r>
        <w:rPr>
          <w:rFonts w:cs="Times New Roman"/>
          <w:kern w:val="0"/>
        </w:rPr>
        <w:t>措施及减</w:t>
      </w:r>
      <w:proofErr w:type="gramStart"/>
      <w:r>
        <w:rPr>
          <w:rFonts w:cs="Times New Roman"/>
          <w:kern w:val="0"/>
        </w:rPr>
        <w:t>排潜力</w:t>
      </w:r>
      <w:proofErr w:type="gramEnd"/>
      <w:r>
        <w:rPr>
          <w:rFonts w:cs="Times New Roman"/>
          <w:kern w:val="0"/>
        </w:rPr>
        <w:t>分析</w:t>
      </w:r>
    </w:p>
    <w:p w:rsidR="00B75FCF" w:rsidRDefault="00641789">
      <w:pPr>
        <w:ind w:firstLine="420"/>
        <w:rPr>
          <w:rFonts w:eastAsia="黑体" w:cs="Times New Roman"/>
          <w:kern w:val="0"/>
        </w:rPr>
      </w:pPr>
      <w:r>
        <w:rPr>
          <w:rFonts w:eastAsia="黑体" w:cs="Times New Roman"/>
          <w:kern w:val="44"/>
        </w:rPr>
        <w:t xml:space="preserve">5 </w:t>
      </w:r>
      <w:r>
        <w:rPr>
          <w:rFonts w:eastAsia="黑体" w:cs="Times New Roman"/>
          <w:kern w:val="44"/>
        </w:rPr>
        <w:t>减</w:t>
      </w:r>
      <w:proofErr w:type="gramStart"/>
      <w:r>
        <w:rPr>
          <w:rFonts w:eastAsia="黑体" w:cs="Times New Roman"/>
          <w:kern w:val="44"/>
        </w:rPr>
        <w:t>污降碳措施</w:t>
      </w:r>
      <w:proofErr w:type="gramEnd"/>
      <w:r>
        <w:rPr>
          <w:rFonts w:eastAsia="黑体" w:cs="Times New Roman"/>
          <w:kern w:val="44"/>
        </w:rPr>
        <w:t>可行性论证</w:t>
      </w:r>
    </w:p>
    <w:p w:rsidR="00B75FCF" w:rsidRDefault="00641789">
      <w:pPr>
        <w:ind w:firstLineChars="400" w:firstLine="840"/>
        <w:rPr>
          <w:rFonts w:cs="Times New Roman"/>
          <w:kern w:val="0"/>
        </w:rPr>
      </w:pPr>
      <w:r>
        <w:rPr>
          <w:rFonts w:cs="Times New Roman"/>
          <w:kern w:val="0"/>
        </w:rPr>
        <w:t xml:space="preserve">5.1 </w:t>
      </w:r>
      <w:proofErr w:type="gramStart"/>
      <w:r>
        <w:rPr>
          <w:rFonts w:cs="Times New Roman"/>
          <w:kern w:val="0"/>
        </w:rPr>
        <w:t>降碳措施</w:t>
      </w:r>
      <w:proofErr w:type="gramEnd"/>
      <w:r>
        <w:rPr>
          <w:rFonts w:cs="Times New Roman"/>
          <w:kern w:val="0"/>
        </w:rPr>
        <w:t>可行性论证</w:t>
      </w:r>
    </w:p>
    <w:p w:rsidR="00B75FCF" w:rsidRDefault="00641789">
      <w:pPr>
        <w:ind w:firstLineChars="400" w:firstLine="840"/>
        <w:rPr>
          <w:rFonts w:cs="Times New Roman"/>
          <w:kern w:val="0"/>
        </w:rPr>
      </w:pPr>
      <w:r>
        <w:rPr>
          <w:rFonts w:cs="Times New Roman"/>
          <w:kern w:val="0"/>
        </w:rPr>
        <w:t xml:space="preserve">5.2 </w:t>
      </w:r>
      <w:r>
        <w:rPr>
          <w:rFonts w:cs="Times New Roman"/>
          <w:kern w:val="0"/>
        </w:rPr>
        <w:t>污染治理措施比选</w:t>
      </w:r>
    </w:p>
    <w:p w:rsidR="00B75FCF" w:rsidRDefault="00641789">
      <w:pPr>
        <w:ind w:firstLine="420"/>
        <w:rPr>
          <w:rFonts w:eastAsia="黑体" w:cs="Times New Roman"/>
          <w:kern w:val="0"/>
        </w:rPr>
      </w:pPr>
      <w:r>
        <w:rPr>
          <w:rFonts w:eastAsia="黑体" w:cs="Times New Roman"/>
          <w:kern w:val="44"/>
        </w:rPr>
        <w:t xml:space="preserve">6 </w:t>
      </w:r>
      <w:r>
        <w:rPr>
          <w:rFonts w:eastAsia="黑体" w:cs="Times New Roman" w:hint="eastAsia"/>
          <w:kern w:val="44"/>
        </w:rPr>
        <w:t>温室气体</w:t>
      </w:r>
      <w:r>
        <w:rPr>
          <w:rFonts w:eastAsia="黑体" w:cs="Times New Roman"/>
          <w:kern w:val="44"/>
        </w:rPr>
        <w:t>排放管理要求与监测计划</w:t>
      </w:r>
    </w:p>
    <w:p w:rsidR="00B75FCF" w:rsidRDefault="00641789">
      <w:pPr>
        <w:ind w:firstLine="420"/>
        <w:rPr>
          <w:rFonts w:eastAsia="黑体" w:cs="Times New Roman"/>
          <w:kern w:val="44"/>
        </w:rPr>
        <w:sectPr w:rsidR="00B75FCF">
          <w:pgSz w:w="11906" w:h="16838"/>
          <w:pgMar w:top="1440" w:right="1800" w:bottom="1440" w:left="1800" w:header="851" w:footer="850" w:gutter="0"/>
          <w:cols w:space="425"/>
          <w:docGrid w:type="lines" w:linePitch="312"/>
        </w:sectPr>
      </w:pPr>
      <w:r>
        <w:rPr>
          <w:rFonts w:eastAsia="黑体" w:cs="Times New Roman"/>
          <w:kern w:val="44"/>
        </w:rPr>
        <w:t xml:space="preserve">7 </w:t>
      </w:r>
      <w:r>
        <w:rPr>
          <w:rFonts w:eastAsia="黑体" w:cs="Times New Roman" w:hint="eastAsia"/>
          <w:kern w:val="44"/>
        </w:rPr>
        <w:t>温室气体</w:t>
      </w:r>
      <w:r>
        <w:rPr>
          <w:rFonts w:eastAsia="黑体" w:cs="Times New Roman"/>
          <w:kern w:val="44"/>
        </w:rPr>
        <w:t>排放评价结论与建议</w:t>
      </w:r>
    </w:p>
    <w:p w:rsidR="00B75FCF" w:rsidRDefault="00641789">
      <w:pPr>
        <w:pStyle w:val="1"/>
        <w:spacing w:before="312" w:after="312"/>
        <w:jc w:val="center"/>
        <w:rPr>
          <w:rStyle w:val="af7"/>
          <w:rFonts w:hint="default"/>
          <w:b w:val="0"/>
          <w:snapToGrid w:val="0"/>
          <w:kern w:val="2"/>
          <w:szCs w:val="20"/>
        </w:rPr>
      </w:pPr>
      <w:bookmarkStart w:id="155" w:name="_Toc142642464"/>
      <w:bookmarkStart w:id="156" w:name="_Toc98175426"/>
      <w:r>
        <w:rPr>
          <w:rStyle w:val="af7"/>
          <w:rFonts w:hint="default"/>
          <w:b w:val="0"/>
          <w:snapToGrid w:val="0"/>
          <w:kern w:val="2"/>
          <w:szCs w:val="20"/>
        </w:rPr>
        <w:lastRenderedPageBreak/>
        <w:t>附录</w:t>
      </w:r>
      <w:r>
        <w:rPr>
          <w:rStyle w:val="af7"/>
          <w:rFonts w:hint="default"/>
          <w:b w:val="0"/>
          <w:snapToGrid w:val="0"/>
          <w:kern w:val="2"/>
          <w:szCs w:val="20"/>
        </w:rPr>
        <w:t xml:space="preserve">6 </w:t>
      </w:r>
      <w:r>
        <w:rPr>
          <w:rStyle w:val="af7"/>
          <w:b w:val="0"/>
          <w:snapToGrid w:val="0"/>
          <w:kern w:val="2"/>
          <w:szCs w:val="20"/>
        </w:rPr>
        <w:t>温室气体</w:t>
      </w:r>
      <w:r>
        <w:rPr>
          <w:rStyle w:val="af7"/>
          <w:rFonts w:hint="default"/>
          <w:b w:val="0"/>
          <w:snapToGrid w:val="0"/>
          <w:kern w:val="2"/>
          <w:szCs w:val="20"/>
        </w:rPr>
        <w:t>排放环境影响评价专章参考附表</w:t>
      </w:r>
      <w:bookmarkEnd w:id="155"/>
      <w:bookmarkEnd w:id="156"/>
    </w:p>
    <w:p w:rsidR="00B75FCF" w:rsidRDefault="00641789">
      <w:pPr>
        <w:pStyle w:val="12"/>
      </w:pPr>
      <w:r>
        <w:rPr>
          <w:rFonts w:hint="eastAsia"/>
        </w:rPr>
        <w:t>（资料性附录）</w:t>
      </w:r>
    </w:p>
    <w:p w:rsidR="00B75FCF" w:rsidRDefault="00B75FCF">
      <w:pPr>
        <w:pStyle w:val="12"/>
      </w:pPr>
    </w:p>
    <w:p w:rsidR="00B75FCF" w:rsidRPr="009133A8" w:rsidRDefault="00641789">
      <w:pPr>
        <w:pStyle w:val="12"/>
        <w:rPr>
          <w:rFonts w:eastAsia="宋体" w:cs="Times New Roman"/>
        </w:rPr>
      </w:pPr>
      <w:bookmarkStart w:id="157" w:name="_Hlk92644579"/>
      <w:r w:rsidRPr="009133A8">
        <w:rPr>
          <w:rFonts w:eastAsia="宋体" w:cs="Times New Roman"/>
        </w:rPr>
        <w:t>表</w:t>
      </w:r>
      <w:r w:rsidRPr="009133A8">
        <w:rPr>
          <w:rFonts w:eastAsia="宋体" w:cs="Times New Roman"/>
        </w:rPr>
        <w:t>6</w:t>
      </w:r>
      <w:r w:rsidR="009133A8">
        <w:rPr>
          <w:rFonts w:eastAsia="宋体" w:cs="Times New Roman"/>
        </w:rPr>
        <w:t>.</w:t>
      </w:r>
      <w:r w:rsidRPr="009133A8">
        <w:rPr>
          <w:rFonts w:eastAsia="宋体" w:cs="Times New Roman"/>
        </w:rPr>
        <w:t xml:space="preserve">1 </w:t>
      </w:r>
      <w:proofErr w:type="gramStart"/>
      <w:r w:rsidRPr="009133A8">
        <w:rPr>
          <w:rFonts w:eastAsia="宋体" w:cs="Times New Roman"/>
        </w:rPr>
        <w:t>降碳措施</w:t>
      </w:r>
      <w:proofErr w:type="gramEnd"/>
      <w:r w:rsidRPr="009133A8">
        <w:rPr>
          <w:rFonts w:eastAsia="宋体" w:cs="Times New Roman"/>
        </w:rPr>
        <w:t>清单一览表</w:t>
      </w:r>
    </w:p>
    <w:tbl>
      <w:tblPr>
        <w:tblStyle w:val="af6"/>
        <w:tblW w:w="8459" w:type="dxa"/>
        <w:jc w:val="center"/>
        <w:tblLayout w:type="fixed"/>
        <w:tblLook w:val="04A0" w:firstRow="1" w:lastRow="0" w:firstColumn="1" w:lastColumn="0" w:noHBand="0" w:noVBand="1"/>
      </w:tblPr>
      <w:tblGrid>
        <w:gridCol w:w="898"/>
        <w:gridCol w:w="1360"/>
        <w:gridCol w:w="2127"/>
        <w:gridCol w:w="1806"/>
        <w:gridCol w:w="2268"/>
      </w:tblGrid>
      <w:tr w:rsidR="00B75FCF" w:rsidRPr="009133A8">
        <w:trPr>
          <w:trHeight w:val="342"/>
          <w:jc w:val="center"/>
        </w:trPr>
        <w:tc>
          <w:tcPr>
            <w:tcW w:w="898" w:type="dxa"/>
          </w:tcPr>
          <w:p w:rsidR="00B75FCF" w:rsidRPr="009133A8" w:rsidRDefault="00641789">
            <w:pPr>
              <w:pStyle w:val="12"/>
              <w:rPr>
                <w:rFonts w:eastAsia="宋体" w:cs="Times New Roman"/>
              </w:rPr>
            </w:pPr>
            <w:r w:rsidRPr="009133A8">
              <w:rPr>
                <w:rFonts w:eastAsia="宋体" w:cs="Times New Roman"/>
              </w:rPr>
              <w:t>序号</w:t>
            </w:r>
          </w:p>
        </w:tc>
        <w:tc>
          <w:tcPr>
            <w:tcW w:w="1360" w:type="dxa"/>
            <w:vAlign w:val="center"/>
          </w:tcPr>
          <w:p w:rsidR="00B75FCF" w:rsidRPr="009133A8" w:rsidRDefault="00641789">
            <w:pPr>
              <w:pStyle w:val="12"/>
              <w:rPr>
                <w:rFonts w:eastAsia="宋体" w:cs="Times New Roman"/>
              </w:rPr>
            </w:pPr>
            <w:r w:rsidRPr="009133A8">
              <w:rPr>
                <w:rFonts w:eastAsia="宋体" w:cs="Times New Roman"/>
              </w:rPr>
              <w:t>生产工序</w:t>
            </w:r>
          </w:p>
        </w:tc>
        <w:tc>
          <w:tcPr>
            <w:tcW w:w="2127" w:type="dxa"/>
            <w:vAlign w:val="center"/>
          </w:tcPr>
          <w:p w:rsidR="00B75FCF" w:rsidRPr="009133A8" w:rsidRDefault="00641789">
            <w:pPr>
              <w:pStyle w:val="12"/>
              <w:rPr>
                <w:rFonts w:eastAsia="宋体" w:cs="Times New Roman"/>
              </w:rPr>
            </w:pPr>
            <w:r w:rsidRPr="009133A8">
              <w:rPr>
                <w:rFonts w:eastAsia="宋体" w:cs="Times New Roman"/>
              </w:rPr>
              <w:t>温室气体排放节点</w:t>
            </w:r>
          </w:p>
        </w:tc>
        <w:tc>
          <w:tcPr>
            <w:tcW w:w="1806" w:type="dxa"/>
            <w:vAlign w:val="center"/>
          </w:tcPr>
          <w:p w:rsidR="00B75FCF" w:rsidRPr="009133A8" w:rsidRDefault="00641789">
            <w:pPr>
              <w:pStyle w:val="12"/>
              <w:rPr>
                <w:rFonts w:eastAsia="宋体" w:cs="Times New Roman"/>
              </w:rPr>
            </w:pPr>
            <w:r w:rsidRPr="009133A8">
              <w:rPr>
                <w:rFonts w:eastAsia="宋体" w:cs="Times New Roman"/>
              </w:rPr>
              <w:t>具体</w:t>
            </w:r>
            <w:proofErr w:type="gramStart"/>
            <w:r w:rsidRPr="009133A8">
              <w:rPr>
                <w:rFonts w:eastAsia="宋体" w:cs="Times New Roman"/>
              </w:rPr>
              <w:t>降碳措施</w:t>
            </w:r>
            <w:proofErr w:type="gramEnd"/>
          </w:p>
        </w:tc>
        <w:tc>
          <w:tcPr>
            <w:tcW w:w="2268" w:type="dxa"/>
            <w:vAlign w:val="center"/>
          </w:tcPr>
          <w:p w:rsidR="00B75FCF" w:rsidRPr="009133A8" w:rsidRDefault="00641789">
            <w:pPr>
              <w:pStyle w:val="12"/>
              <w:rPr>
                <w:rFonts w:eastAsia="宋体" w:cs="Times New Roman"/>
              </w:rPr>
            </w:pPr>
            <w:r w:rsidRPr="009133A8">
              <w:rPr>
                <w:rFonts w:eastAsia="宋体" w:cs="Times New Roman"/>
              </w:rPr>
              <w:t>预期</w:t>
            </w:r>
            <w:proofErr w:type="gramStart"/>
            <w:r w:rsidRPr="009133A8">
              <w:rPr>
                <w:rFonts w:eastAsia="宋体" w:cs="Times New Roman"/>
              </w:rPr>
              <w:t>降碳效果</w:t>
            </w:r>
            <w:proofErr w:type="gramEnd"/>
          </w:p>
        </w:tc>
      </w:tr>
      <w:tr w:rsidR="00B75FCF" w:rsidRPr="009133A8">
        <w:trPr>
          <w:trHeight w:val="277"/>
          <w:jc w:val="center"/>
        </w:trPr>
        <w:tc>
          <w:tcPr>
            <w:tcW w:w="898" w:type="dxa"/>
          </w:tcPr>
          <w:p w:rsidR="00B75FCF" w:rsidRPr="009133A8" w:rsidRDefault="00B75FCF">
            <w:pPr>
              <w:pStyle w:val="12"/>
              <w:rPr>
                <w:rFonts w:eastAsia="宋体" w:cs="Times New Roman"/>
              </w:rPr>
            </w:pPr>
          </w:p>
        </w:tc>
        <w:tc>
          <w:tcPr>
            <w:tcW w:w="1360" w:type="dxa"/>
            <w:vAlign w:val="center"/>
          </w:tcPr>
          <w:p w:rsidR="00B75FCF" w:rsidRPr="009133A8" w:rsidRDefault="00B75FCF">
            <w:pPr>
              <w:pStyle w:val="12"/>
              <w:rPr>
                <w:rFonts w:eastAsia="宋体" w:cs="Times New Roman"/>
              </w:rPr>
            </w:pPr>
          </w:p>
        </w:tc>
        <w:tc>
          <w:tcPr>
            <w:tcW w:w="2127" w:type="dxa"/>
            <w:vAlign w:val="center"/>
          </w:tcPr>
          <w:p w:rsidR="00B75FCF" w:rsidRPr="009133A8" w:rsidRDefault="00B75FCF">
            <w:pPr>
              <w:pStyle w:val="12"/>
              <w:rPr>
                <w:rFonts w:eastAsia="宋体" w:cs="Times New Roman"/>
              </w:rPr>
            </w:pPr>
          </w:p>
        </w:tc>
        <w:tc>
          <w:tcPr>
            <w:tcW w:w="1806" w:type="dxa"/>
            <w:vAlign w:val="center"/>
          </w:tcPr>
          <w:p w:rsidR="00B75FCF" w:rsidRPr="009133A8" w:rsidRDefault="00B75FCF">
            <w:pPr>
              <w:pStyle w:val="12"/>
              <w:rPr>
                <w:rFonts w:eastAsia="宋体" w:cs="Times New Roman"/>
              </w:rPr>
            </w:pPr>
          </w:p>
        </w:tc>
        <w:tc>
          <w:tcPr>
            <w:tcW w:w="2268" w:type="dxa"/>
            <w:vAlign w:val="center"/>
          </w:tcPr>
          <w:p w:rsidR="00B75FCF" w:rsidRPr="009133A8" w:rsidRDefault="00B75FCF">
            <w:pPr>
              <w:pStyle w:val="12"/>
              <w:rPr>
                <w:rFonts w:eastAsia="宋体" w:cs="Times New Roman"/>
              </w:rPr>
            </w:pPr>
          </w:p>
        </w:tc>
      </w:tr>
      <w:tr w:rsidR="00B75FCF" w:rsidRPr="009133A8">
        <w:trPr>
          <w:trHeight w:val="225"/>
          <w:jc w:val="center"/>
        </w:trPr>
        <w:tc>
          <w:tcPr>
            <w:tcW w:w="898" w:type="dxa"/>
          </w:tcPr>
          <w:p w:rsidR="00B75FCF" w:rsidRPr="009133A8" w:rsidRDefault="00B75FCF">
            <w:pPr>
              <w:pStyle w:val="12"/>
              <w:rPr>
                <w:rFonts w:eastAsia="宋体" w:cs="Times New Roman"/>
              </w:rPr>
            </w:pPr>
          </w:p>
        </w:tc>
        <w:tc>
          <w:tcPr>
            <w:tcW w:w="1360" w:type="dxa"/>
            <w:vAlign w:val="center"/>
          </w:tcPr>
          <w:p w:rsidR="00B75FCF" w:rsidRPr="009133A8" w:rsidRDefault="00B75FCF">
            <w:pPr>
              <w:pStyle w:val="12"/>
              <w:rPr>
                <w:rFonts w:eastAsia="宋体" w:cs="Times New Roman"/>
              </w:rPr>
            </w:pPr>
          </w:p>
        </w:tc>
        <w:tc>
          <w:tcPr>
            <w:tcW w:w="2127" w:type="dxa"/>
            <w:vAlign w:val="center"/>
          </w:tcPr>
          <w:p w:rsidR="00B75FCF" w:rsidRPr="009133A8" w:rsidRDefault="00B75FCF">
            <w:pPr>
              <w:pStyle w:val="12"/>
              <w:rPr>
                <w:rFonts w:eastAsia="宋体" w:cs="Times New Roman"/>
              </w:rPr>
            </w:pPr>
          </w:p>
        </w:tc>
        <w:tc>
          <w:tcPr>
            <w:tcW w:w="1806" w:type="dxa"/>
            <w:vAlign w:val="center"/>
          </w:tcPr>
          <w:p w:rsidR="00B75FCF" w:rsidRPr="009133A8" w:rsidRDefault="00B75FCF">
            <w:pPr>
              <w:pStyle w:val="12"/>
              <w:rPr>
                <w:rFonts w:eastAsia="宋体" w:cs="Times New Roman"/>
              </w:rPr>
            </w:pPr>
          </w:p>
        </w:tc>
        <w:tc>
          <w:tcPr>
            <w:tcW w:w="2268" w:type="dxa"/>
            <w:vAlign w:val="center"/>
          </w:tcPr>
          <w:p w:rsidR="00B75FCF" w:rsidRPr="009133A8" w:rsidRDefault="00B75FCF">
            <w:pPr>
              <w:pStyle w:val="12"/>
              <w:rPr>
                <w:rFonts w:eastAsia="宋体" w:cs="Times New Roman"/>
              </w:rPr>
            </w:pPr>
          </w:p>
        </w:tc>
      </w:tr>
    </w:tbl>
    <w:p w:rsidR="00B75FCF" w:rsidRPr="009133A8" w:rsidRDefault="00B75FCF">
      <w:pPr>
        <w:pStyle w:val="12"/>
        <w:rPr>
          <w:rFonts w:eastAsia="宋体" w:cs="Times New Roman"/>
        </w:rPr>
      </w:pPr>
    </w:p>
    <w:p w:rsidR="00B75FCF" w:rsidRPr="009133A8" w:rsidRDefault="00641789">
      <w:pPr>
        <w:pStyle w:val="12"/>
        <w:rPr>
          <w:rFonts w:eastAsia="宋体" w:cs="Times New Roman"/>
        </w:rPr>
      </w:pPr>
      <w:r w:rsidRPr="009133A8">
        <w:rPr>
          <w:rFonts w:eastAsia="宋体" w:cs="Times New Roman"/>
        </w:rPr>
        <w:t>表</w:t>
      </w:r>
      <w:r w:rsidRPr="009133A8">
        <w:rPr>
          <w:rFonts w:eastAsia="宋体" w:cs="Times New Roman"/>
        </w:rPr>
        <w:t>6</w:t>
      </w:r>
      <w:r w:rsidR="009133A8">
        <w:rPr>
          <w:rFonts w:eastAsia="宋体" w:cs="Times New Roman"/>
        </w:rPr>
        <w:t>.</w:t>
      </w:r>
      <w:r w:rsidRPr="009133A8">
        <w:rPr>
          <w:rFonts w:eastAsia="宋体" w:cs="Times New Roman"/>
        </w:rPr>
        <w:t xml:space="preserve">2 </w:t>
      </w:r>
      <w:r w:rsidRPr="009133A8">
        <w:rPr>
          <w:rFonts w:eastAsia="宋体" w:cs="Times New Roman"/>
        </w:rPr>
        <w:t>建设项目温室气体排放量</w:t>
      </w:r>
      <w:r w:rsidRPr="009133A8">
        <w:rPr>
          <w:rFonts w:eastAsia="宋体" w:cs="Times New Roman"/>
        </w:rPr>
        <w:t>“</w:t>
      </w:r>
      <w:r w:rsidRPr="009133A8">
        <w:rPr>
          <w:rFonts w:eastAsia="宋体" w:cs="Times New Roman"/>
        </w:rPr>
        <w:t>三本账</w:t>
      </w:r>
      <w:r w:rsidRPr="009133A8">
        <w:rPr>
          <w:rFonts w:eastAsia="宋体" w:cs="Times New Roman"/>
        </w:rPr>
        <w:t>”</w:t>
      </w:r>
    </w:p>
    <w:tbl>
      <w:tblPr>
        <w:tblW w:w="8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65"/>
        <w:gridCol w:w="1229"/>
        <w:gridCol w:w="1230"/>
        <w:gridCol w:w="1229"/>
        <w:gridCol w:w="1230"/>
        <w:gridCol w:w="1127"/>
        <w:gridCol w:w="539"/>
      </w:tblGrid>
      <w:tr w:rsidR="00B75FCF" w:rsidRPr="009133A8">
        <w:trPr>
          <w:trHeight w:val="674"/>
          <w:tblHeader/>
          <w:jc w:val="center"/>
        </w:trPr>
        <w:tc>
          <w:tcPr>
            <w:tcW w:w="1965" w:type="dxa"/>
            <w:tcBorders>
              <w:right w:val="single" w:sz="4" w:space="0" w:color="auto"/>
            </w:tcBorders>
            <w:vAlign w:val="center"/>
          </w:tcPr>
          <w:p w:rsidR="00B75FCF" w:rsidRPr="009133A8" w:rsidRDefault="00641789">
            <w:pPr>
              <w:pStyle w:val="12"/>
              <w:rPr>
                <w:rFonts w:eastAsia="宋体" w:cs="Times New Roman"/>
              </w:rPr>
            </w:pPr>
            <w:r w:rsidRPr="009133A8">
              <w:rPr>
                <w:rFonts w:eastAsia="宋体" w:cs="Times New Roman"/>
              </w:rPr>
              <w:t>内容</w:t>
            </w:r>
          </w:p>
        </w:tc>
        <w:tc>
          <w:tcPr>
            <w:tcW w:w="1229" w:type="dxa"/>
            <w:tcBorders>
              <w:left w:val="single" w:sz="4" w:space="0" w:color="auto"/>
              <w:right w:val="single" w:sz="4" w:space="0" w:color="auto"/>
            </w:tcBorders>
            <w:vAlign w:val="center"/>
          </w:tcPr>
          <w:p w:rsidR="00B75FCF" w:rsidRPr="009133A8" w:rsidRDefault="00641789">
            <w:pPr>
              <w:pStyle w:val="12"/>
              <w:rPr>
                <w:rFonts w:eastAsia="宋体" w:cs="Times New Roman"/>
              </w:rPr>
            </w:pPr>
            <w:r w:rsidRPr="009133A8">
              <w:rPr>
                <w:rFonts w:eastAsia="宋体" w:cs="Times New Roman"/>
              </w:rPr>
              <w:t>现有工程</w:t>
            </w:r>
          </w:p>
        </w:tc>
        <w:tc>
          <w:tcPr>
            <w:tcW w:w="1230" w:type="dxa"/>
            <w:tcBorders>
              <w:left w:val="single" w:sz="4" w:space="0" w:color="auto"/>
            </w:tcBorders>
            <w:vAlign w:val="center"/>
          </w:tcPr>
          <w:p w:rsidR="00B75FCF" w:rsidRPr="009133A8" w:rsidRDefault="00641789">
            <w:pPr>
              <w:pStyle w:val="12"/>
              <w:rPr>
                <w:rFonts w:eastAsia="宋体" w:cs="Times New Roman"/>
              </w:rPr>
            </w:pPr>
            <w:r w:rsidRPr="009133A8">
              <w:rPr>
                <w:rFonts w:eastAsia="宋体" w:cs="Times New Roman"/>
              </w:rPr>
              <w:t>在建工程</w:t>
            </w:r>
          </w:p>
        </w:tc>
        <w:tc>
          <w:tcPr>
            <w:tcW w:w="1229" w:type="dxa"/>
            <w:tcBorders>
              <w:left w:val="single" w:sz="4" w:space="0" w:color="auto"/>
            </w:tcBorders>
            <w:vAlign w:val="center"/>
          </w:tcPr>
          <w:p w:rsidR="00B75FCF" w:rsidRPr="009133A8" w:rsidRDefault="00641789">
            <w:pPr>
              <w:pStyle w:val="12"/>
              <w:rPr>
                <w:rFonts w:eastAsia="宋体" w:cs="Times New Roman"/>
              </w:rPr>
            </w:pPr>
            <w:r w:rsidRPr="009133A8">
              <w:rPr>
                <w:rFonts w:eastAsia="宋体" w:cs="Times New Roman"/>
              </w:rPr>
              <w:t>拟建工程</w:t>
            </w:r>
          </w:p>
        </w:tc>
        <w:tc>
          <w:tcPr>
            <w:tcW w:w="1230" w:type="dxa"/>
            <w:tcBorders>
              <w:left w:val="single" w:sz="4" w:space="0" w:color="auto"/>
            </w:tcBorders>
            <w:vAlign w:val="center"/>
          </w:tcPr>
          <w:p w:rsidR="00B75FCF" w:rsidRPr="009133A8" w:rsidRDefault="00641789">
            <w:pPr>
              <w:pStyle w:val="12"/>
              <w:rPr>
                <w:rFonts w:eastAsia="宋体" w:cs="Times New Roman"/>
              </w:rPr>
            </w:pPr>
            <w:r w:rsidRPr="009133A8">
              <w:rPr>
                <w:rFonts w:eastAsia="宋体" w:cs="Times New Roman"/>
              </w:rPr>
              <w:t>“</w:t>
            </w:r>
            <w:r w:rsidRPr="009133A8">
              <w:rPr>
                <w:rFonts w:eastAsia="宋体" w:cs="Times New Roman"/>
              </w:rPr>
              <w:t>以新带老</w:t>
            </w:r>
            <w:r w:rsidRPr="009133A8">
              <w:rPr>
                <w:rFonts w:eastAsia="宋体" w:cs="Times New Roman"/>
              </w:rPr>
              <w:t>”</w:t>
            </w:r>
          </w:p>
          <w:p w:rsidR="00B75FCF" w:rsidRPr="009133A8" w:rsidRDefault="00641789">
            <w:pPr>
              <w:pStyle w:val="12"/>
              <w:rPr>
                <w:rFonts w:eastAsia="宋体" w:cs="Times New Roman"/>
              </w:rPr>
            </w:pPr>
            <w:r w:rsidRPr="009133A8">
              <w:rPr>
                <w:rFonts w:eastAsia="宋体" w:cs="Times New Roman"/>
              </w:rPr>
              <w:t>削减量</w:t>
            </w:r>
          </w:p>
        </w:tc>
        <w:tc>
          <w:tcPr>
            <w:tcW w:w="1127" w:type="dxa"/>
            <w:tcBorders>
              <w:left w:val="single" w:sz="4" w:space="0" w:color="auto"/>
            </w:tcBorders>
            <w:vAlign w:val="center"/>
          </w:tcPr>
          <w:p w:rsidR="00B75FCF" w:rsidRPr="009133A8" w:rsidRDefault="00641789">
            <w:pPr>
              <w:pStyle w:val="12"/>
              <w:rPr>
                <w:rFonts w:eastAsia="宋体" w:cs="Times New Roman"/>
              </w:rPr>
            </w:pPr>
            <w:r w:rsidRPr="009133A8">
              <w:rPr>
                <w:rFonts w:eastAsia="宋体" w:cs="Times New Roman"/>
              </w:rPr>
              <w:t>拟建工程实施后全厂</w:t>
            </w:r>
          </w:p>
        </w:tc>
        <w:tc>
          <w:tcPr>
            <w:tcW w:w="539" w:type="dxa"/>
            <w:tcBorders>
              <w:left w:val="single" w:sz="4" w:space="0" w:color="auto"/>
            </w:tcBorders>
            <w:vAlign w:val="center"/>
          </w:tcPr>
          <w:p w:rsidR="00B75FCF" w:rsidRPr="009133A8" w:rsidRDefault="00641789">
            <w:pPr>
              <w:pStyle w:val="12"/>
              <w:rPr>
                <w:rFonts w:eastAsia="宋体" w:cs="Times New Roman"/>
              </w:rPr>
            </w:pPr>
            <w:r w:rsidRPr="009133A8">
              <w:rPr>
                <w:rFonts w:eastAsia="宋体" w:cs="Times New Roman"/>
              </w:rPr>
              <w:t>变化情况</w:t>
            </w:r>
          </w:p>
        </w:tc>
      </w:tr>
      <w:tr w:rsidR="00B75FCF" w:rsidRPr="009133A8">
        <w:trPr>
          <w:trHeight w:val="369"/>
          <w:jc w:val="center"/>
        </w:trPr>
        <w:tc>
          <w:tcPr>
            <w:tcW w:w="1965" w:type="dxa"/>
            <w:tcBorders>
              <w:right w:val="single" w:sz="4" w:space="0" w:color="auto"/>
            </w:tcBorders>
            <w:vAlign w:val="center"/>
          </w:tcPr>
          <w:p w:rsidR="00B75FCF" w:rsidRPr="009133A8" w:rsidRDefault="00641789">
            <w:pPr>
              <w:pStyle w:val="12"/>
              <w:rPr>
                <w:rFonts w:eastAsia="宋体" w:cs="Times New Roman"/>
              </w:rPr>
            </w:pPr>
            <w:r w:rsidRPr="009133A8">
              <w:rPr>
                <w:rFonts w:eastAsia="宋体" w:cs="Times New Roman"/>
              </w:rPr>
              <w:t>温室气体排放总量（</w:t>
            </w:r>
            <w:r w:rsidRPr="009133A8">
              <w:rPr>
                <w:rFonts w:eastAsia="宋体" w:cs="Times New Roman"/>
              </w:rPr>
              <w:t>t</w:t>
            </w:r>
            <w:r w:rsidRPr="009133A8">
              <w:rPr>
                <w:rFonts w:eastAsia="宋体" w:cs="Times New Roman"/>
              </w:rPr>
              <w:t>）</w:t>
            </w:r>
          </w:p>
        </w:tc>
        <w:tc>
          <w:tcPr>
            <w:tcW w:w="1229" w:type="dxa"/>
            <w:tcBorders>
              <w:left w:val="single" w:sz="4" w:space="0" w:color="auto"/>
              <w:right w:val="single" w:sz="4" w:space="0" w:color="auto"/>
            </w:tcBorders>
            <w:vAlign w:val="center"/>
          </w:tcPr>
          <w:p w:rsidR="00B75FCF" w:rsidRPr="009133A8" w:rsidRDefault="00B75FCF">
            <w:pPr>
              <w:pStyle w:val="12"/>
              <w:rPr>
                <w:rFonts w:eastAsia="宋体" w:cs="Times New Roman"/>
              </w:rPr>
            </w:pPr>
          </w:p>
        </w:tc>
        <w:tc>
          <w:tcPr>
            <w:tcW w:w="1230" w:type="dxa"/>
            <w:tcBorders>
              <w:left w:val="single" w:sz="4" w:space="0" w:color="auto"/>
            </w:tcBorders>
            <w:vAlign w:val="center"/>
          </w:tcPr>
          <w:p w:rsidR="00B75FCF" w:rsidRPr="009133A8" w:rsidRDefault="00B75FCF">
            <w:pPr>
              <w:pStyle w:val="12"/>
              <w:rPr>
                <w:rFonts w:eastAsia="宋体" w:cs="Times New Roman"/>
              </w:rPr>
            </w:pPr>
          </w:p>
        </w:tc>
        <w:tc>
          <w:tcPr>
            <w:tcW w:w="1229" w:type="dxa"/>
            <w:tcBorders>
              <w:left w:val="single" w:sz="4" w:space="0" w:color="auto"/>
            </w:tcBorders>
            <w:vAlign w:val="center"/>
          </w:tcPr>
          <w:p w:rsidR="00B75FCF" w:rsidRPr="009133A8" w:rsidRDefault="00B75FCF">
            <w:pPr>
              <w:pStyle w:val="12"/>
              <w:rPr>
                <w:rFonts w:eastAsia="宋体" w:cs="Times New Roman"/>
              </w:rPr>
            </w:pPr>
          </w:p>
        </w:tc>
        <w:tc>
          <w:tcPr>
            <w:tcW w:w="1230" w:type="dxa"/>
            <w:tcBorders>
              <w:left w:val="single" w:sz="4" w:space="0" w:color="auto"/>
            </w:tcBorders>
            <w:vAlign w:val="center"/>
          </w:tcPr>
          <w:p w:rsidR="00B75FCF" w:rsidRPr="009133A8" w:rsidRDefault="00B75FCF">
            <w:pPr>
              <w:pStyle w:val="12"/>
              <w:rPr>
                <w:rFonts w:eastAsia="宋体" w:cs="Times New Roman"/>
              </w:rPr>
            </w:pPr>
          </w:p>
        </w:tc>
        <w:tc>
          <w:tcPr>
            <w:tcW w:w="1127" w:type="dxa"/>
            <w:tcBorders>
              <w:left w:val="single" w:sz="4" w:space="0" w:color="auto"/>
            </w:tcBorders>
            <w:vAlign w:val="center"/>
          </w:tcPr>
          <w:p w:rsidR="00B75FCF" w:rsidRPr="009133A8" w:rsidRDefault="00B75FCF">
            <w:pPr>
              <w:pStyle w:val="12"/>
              <w:rPr>
                <w:rFonts w:eastAsia="宋体" w:cs="Times New Roman"/>
              </w:rPr>
            </w:pPr>
          </w:p>
        </w:tc>
        <w:tc>
          <w:tcPr>
            <w:tcW w:w="539" w:type="dxa"/>
            <w:tcBorders>
              <w:left w:val="single" w:sz="4" w:space="0" w:color="auto"/>
            </w:tcBorders>
            <w:vAlign w:val="center"/>
          </w:tcPr>
          <w:p w:rsidR="00B75FCF" w:rsidRPr="009133A8" w:rsidRDefault="00B75FCF">
            <w:pPr>
              <w:pStyle w:val="12"/>
              <w:rPr>
                <w:rFonts w:eastAsia="宋体" w:cs="Times New Roman"/>
              </w:rPr>
            </w:pPr>
          </w:p>
        </w:tc>
      </w:tr>
    </w:tbl>
    <w:p w:rsidR="00B75FCF" w:rsidRPr="009133A8" w:rsidRDefault="00B75FCF">
      <w:pPr>
        <w:pStyle w:val="12"/>
        <w:rPr>
          <w:rFonts w:eastAsia="宋体" w:cs="Times New Roman"/>
        </w:rPr>
      </w:pPr>
    </w:p>
    <w:bookmarkEnd w:id="157"/>
    <w:p w:rsidR="00B75FCF" w:rsidRPr="009133A8" w:rsidRDefault="00641789">
      <w:pPr>
        <w:pStyle w:val="12"/>
        <w:rPr>
          <w:rFonts w:eastAsia="宋体" w:cs="Times New Roman"/>
        </w:rPr>
      </w:pPr>
      <w:r w:rsidRPr="009133A8">
        <w:rPr>
          <w:rFonts w:eastAsia="宋体" w:cs="Times New Roman"/>
        </w:rPr>
        <w:t>表</w:t>
      </w:r>
      <w:r w:rsidRPr="009133A8">
        <w:rPr>
          <w:rFonts w:eastAsia="宋体" w:cs="Times New Roman"/>
        </w:rPr>
        <w:t>6</w:t>
      </w:r>
      <w:r w:rsidR="009133A8">
        <w:rPr>
          <w:rFonts w:eastAsia="宋体" w:cs="Times New Roman"/>
        </w:rPr>
        <w:t>.</w:t>
      </w:r>
      <w:r w:rsidRPr="009133A8">
        <w:rPr>
          <w:rFonts w:eastAsia="宋体" w:cs="Times New Roman"/>
        </w:rPr>
        <w:t xml:space="preserve">3 </w:t>
      </w:r>
      <w:r w:rsidRPr="009133A8">
        <w:rPr>
          <w:rFonts w:eastAsia="宋体" w:cs="Times New Roman"/>
        </w:rPr>
        <w:t>温室气体排放源清单</w:t>
      </w:r>
    </w:p>
    <w:tbl>
      <w:tblPr>
        <w:tblW w:w="852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17"/>
        <w:gridCol w:w="992"/>
        <w:gridCol w:w="993"/>
        <w:gridCol w:w="1193"/>
        <w:gridCol w:w="1208"/>
        <w:gridCol w:w="1284"/>
        <w:gridCol w:w="992"/>
        <w:gridCol w:w="1043"/>
      </w:tblGrid>
      <w:tr w:rsidR="00B75FCF" w:rsidRPr="009133A8">
        <w:trPr>
          <w:trHeight w:val="312"/>
          <w:jc w:val="center"/>
        </w:trPr>
        <w:tc>
          <w:tcPr>
            <w:tcW w:w="817"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生产工序</w:t>
            </w:r>
          </w:p>
        </w:tc>
        <w:tc>
          <w:tcPr>
            <w:tcW w:w="992"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排放类型</w:t>
            </w:r>
            <w:r w:rsidRPr="009133A8">
              <w:rPr>
                <w:rFonts w:eastAsia="宋体" w:cs="Times New Roman"/>
                <w:vertAlign w:val="superscript"/>
              </w:rPr>
              <w:t>1</w:t>
            </w:r>
          </w:p>
        </w:tc>
        <w:tc>
          <w:tcPr>
            <w:tcW w:w="993"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排放口编号</w:t>
            </w:r>
            <w:r w:rsidRPr="009133A8">
              <w:rPr>
                <w:rFonts w:eastAsia="宋体" w:cs="Times New Roman"/>
                <w:vertAlign w:val="superscript"/>
              </w:rPr>
              <w:t>2</w:t>
            </w:r>
          </w:p>
        </w:tc>
        <w:tc>
          <w:tcPr>
            <w:tcW w:w="1193"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排放形式</w:t>
            </w:r>
            <w:r w:rsidRPr="009133A8">
              <w:rPr>
                <w:rFonts w:eastAsia="宋体" w:cs="Times New Roman"/>
                <w:vertAlign w:val="superscript"/>
              </w:rPr>
              <w:t>3</w:t>
            </w:r>
          </w:p>
        </w:tc>
        <w:tc>
          <w:tcPr>
            <w:tcW w:w="1208" w:type="dxa"/>
            <w:shd w:val="clear" w:color="auto" w:fill="auto"/>
            <w:vAlign w:val="center"/>
          </w:tcPr>
          <w:p w:rsidR="00B75FCF" w:rsidRPr="009133A8" w:rsidRDefault="00641789">
            <w:pPr>
              <w:pStyle w:val="12"/>
              <w:rPr>
                <w:rFonts w:eastAsia="宋体" w:cs="Times New Roman"/>
                <w:vertAlign w:val="superscript"/>
              </w:rPr>
            </w:pPr>
            <w:r w:rsidRPr="009133A8">
              <w:rPr>
                <w:rFonts w:eastAsia="宋体" w:cs="Times New Roman"/>
              </w:rPr>
              <w:t>排放浓度</w:t>
            </w:r>
            <w:r w:rsidRPr="009133A8">
              <w:rPr>
                <w:rFonts w:eastAsia="宋体" w:cs="Times New Roman"/>
                <w:vertAlign w:val="superscript"/>
              </w:rPr>
              <w:t>4</w:t>
            </w:r>
          </w:p>
          <w:p w:rsidR="00B75FCF" w:rsidRPr="009133A8" w:rsidRDefault="00641789">
            <w:pPr>
              <w:pStyle w:val="12"/>
              <w:rPr>
                <w:rFonts w:eastAsia="宋体" w:cs="Times New Roman"/>
              </w:rPr>
            </w:pPr>
            <w:r w:rsidRPr="009133A8">
              <w:rPr>
                <w:rFonts w:eastAsia="宋体" w:cs="Times New Roman"/>
              </w:rPr>
              <w:t>（</w:t>
            </w:r>
            <w:r w:rsidRPr="009133A8">
              <w:rPr>
                <w:rFonts w:eastAsia="宋体" w:cs="Times New Roman"/>
              </w:rPr>
              <w:t>mg/m</w:t>
            </w:r>
            <w:r w:rsidRPr="009133A8">
              <w:rPr>
                <w:rFonts w:eastAsia="宋体" w:cs="Times New Roman"/>
                <w:vertAlign w:val="superscript"/>
              </w:rPr>
              <w:t>3</w:t>
            </w:r>
            <w:r w:rsidRPr="009133A8">
              <w:rPr>
                <w:rFonts w:eastAsia="宋体" w:cs="Times New Roman"/>
              </w:rPr>
              <w:t>）</w:t>
            </w:r>
          </w:p>
        </w:tc>
        <w:tc>
          <w:tcPr>
            <w:tcW w:w="1284"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排放量</w:t>
            </w:r>
          </w:p>
          <w:p w:rsidR="00B75FCF" w:rsidRPr="009133A8" w:rsidRDefault="00641789">
            <w:pPr>
              <w:pStyle w:val="12"/>
              <w:rPr>
                <w:rFonts w:eastAsia="宋体" w:cs="Times New Roman"/>
              </w:rPr>
            </w:pPr>
            <w:r w:rsidRPr="009133A8">
              <w:rPr>
                <w:rFonts w:eastAsia="宋体" w:cs="Times New Roman"/>
              </w:rPr>
              <w:t>（</w:t>
            </w:r>
            <w:r w:rsidRPr="009133A8">
              <w:rPr>
                <w:rFonts w:eastAsia="宋体" w:cs="Times New Roman"/>
              </w:rPr>
              <w:t>t/a</w:t>
            </w:r>
            <w:r w:rsidRPr="009133A8">
              <w:rPr>
                <w:rFonts w:eastAsia="宋体" w:cs="Times New Roman"/>
              </w:rPr>
              <w:t>）</w:t>
            </w:r>
          </w:p>
        </w:tc>
        <w:tc>
          <w:tcPr>
            <w:tcW w:w="992" w:type="dxa"/>
            <w:vAlign w:val="center"/>
          </w:tcPr>
          <w:p w:rsidR="00B75FCF" w:rsidRPr="009133A8" w:rsidRDefault="00641789">
            <w:pPr>
              <w:pStyle w:val="12"/>
              <w:rPr>
                <w:rFonts w:eastAsia="宋体" w:cs="Times New Roman"/>
              </w:rPr>
            </w:pPr>
            <w:r w:rsidRPr="009133A8">
              <w:rPr>
                <w:rFonts w:eastAsia="宋体" w:cs="Times New Roman"/>
              </w:rPr>
              <w:t>工序产品产量（</w:t>
            </w:r>
            <w:r w:rsidRPr="009133A8">
              <w:rPr>
                <w:rFonts w:eastAsia="宋体" w:cs="Times New Roman"/>
              </w:rPr>
              <w:t>t</w:t>
            </w:r>
            <w:r w:rsidRPr="009133A8">
              <w:rPr>
                <w:rFonts w:eastAsia="宋体" w:cs="Times New Roman"/>
              </w:rPr>
              <w:t>）</w:t>
            </w:r>
          </w:p>
        </w:tc>
        <w:tc>
          <w:tcPr>
            <w:tcW w:w="1043" w:type="dxa"/>
            <w:shd w:val="clear" w:color="auto" w:fill="auto"/>
            <w:vAlign w:val="center"/>
          </w:tcPr>
          <w:p w:rsidR="00B75FCF" w:rsidRPr="009133A8" w:rsidRDefault="00641789">
            <w:pPr>
              <w:pStyle w:val="12"/>
              <w:rPr>
                <w:rFonts w:eastAsia="宋体" w:cs="Times New Roman"/>
              </w:rPr>
            </w:pPr>
            <w:r w:rsidRPr="009133A8">
              <w:rPr>
                <w:rFonts w:eastAsia="宋体" w:cs="Times New Roman"/>
              </w:rPr>
              <w:t>排放绩效值</w:t>
            </w:r>
          </w:p>
          <w:p w:rsidR="00B75FCF" w:rsidRPr="009133A8" w:rsidRDefault="00641789">
            <w:pPr>
              <w:pStyle w:val="12"/>
              <w:jc w:val="both"/>
              <w:rPr>
                <w:rFonts w:eastAsia="宋体" w:cs="Times New Roman"/>
              </w:rPr>
            </w:pPr>
            <w:r w:rsidRPr="009133A8">
              <w:rPr>
                <w:rFonts w:eastAsia="宋体" w:cs="Times New Roman"/>
              </w:rPr>
              <w:t>（</w:t>
            </w:r>
            <w:r w:rsidRPr="009133A8">
              <w:rPr>
                <w:rFonts w:eastAsia="宋体" w:cs="Times New Roman"/>
              </w:rPr>
              <w:t>t/t</w:t>
            </w:r>
            <w:r w:rsidRPr="009133A8">
              <w:rPr>
                <w:rFonts w:eastAsia="宋体" w:cs="Times New Roman"/>
              </w:rPr>
              <w:t>铝液）</w:t>
            </w:r>
          </w:p>
        </w:tc>
      </w:tr>
      <w:tr w:rsidR="00B75FCF" w:rsidRPr="009133A8">
        <w:trPr>
          <w:trHeight w:val="312"/>
          <w:jc w:val="center"/>
        </w:trPr>
        <w:tc>
          <w:tcPr>
            <w:tcW w:w="817" w:type="dxa"/>
            <w:vMerge w:val="restart"/>
            <w:shd w:val="clear" w:color="auto" w:fill="auto"/>
            <w:vAlign w:val="center"/>
          </w:tcPr>
          <w:p w:rsidR="00B75FCF" w:rsidRPr="009133A8" w:rsidRDefault="00B75FCF">
            <w:pPr>
              <w:pStyle w:val="12"/>
              <w:rPr>
                <w:rFonts w:eastAsia="宋体" w:cs="Times New Roman"/>
              </w:rPr>
            </w:pPr>
          </w:p>
        </w:tc>
        <w:tc>
          <w:tcPr>
            <w:tcW w:w="992" w:type="dxa"/>
            <w:tcBorders>
              <w:bottom w:val="single" w:sz="4" w:space="0" w:color="auto"/>
            </w:tcBorders>
            <w:shd w:val="clear" w:color="auto" w:fill="auto"/>
            <w:vAlign w:val="center"/>
          </w:tcPr>
          <w:p w:rsidR="00B75FCF" w:rsidRPr="009133A8" w:rsidRDefault="00B75FCF">
            <w:pPr>
              <w:pStyle w:val="12"/>
              <w:rPr>
                <w:rFonts w:eastAsia="宋体" w:cs="Times New Roman"/>
              </w:rPr>
            </w:pPr>
          </w:p>
        </w:tc>
        <w:tc>
          <w:tcPr>
            <w:tcW w:w="993" w:type="dxa"/>
            <w:tcBorders>
              <w:bottom w:val="single" w:sz="4" w:space="0" w:color="auto"/>
            </w:tcBorders>
            <w:shd w:val="clear" w:color="auto" w:fill="auto"/>
            <w:vAlign w:val="center"/>
          </w:tcPr>
          <w:p w:rsidR="00B75FCF" w:rsidRPr="009133A8" w:rsidRDefault="00B75FCF">
            <w:pPr>
              <w:pStyle w:val="12"/>
              <w:rPr>
                <w:rFonts w:eastAsia="宋体" w:cs="Times New Roman"/>
              </w:rPr>
            </w:pPr>
          </w:p>
        </w:tc>
        <w:tc>
          <w:tcPr>
            <w:tcW w:w="1193" w:type="dxa"/>
            <w:tcBorders>
              <w:bottom w:val="single" w:sz="4" w:space="0" w:color="auto"/>
            </w:tcBorders>
            <w:shd w:val="clear" w:color="auto" w:fill="auto"/>
            <w:vAlign w:val="center"/>
          </w:tcPr>
          <w:p w:rsidR="00B75FCF" w:rsidRPr="009133A8" w:rsidRDefault="00B75FCF">
            <w:pPr>
              <w:pStyle w:val="12"/>
              <w:rPr>
                <w:rFonts w:eastAsia="宋体" w:cs="Times New Roman"/>
              </w:rPr>
            </w:pPr>
          </w:p>
        </w:tc>
        <w:tc>
          <w:tcPr>
            <w:tcW w:w="1208" w:type="dxa"/>
            <w:tcBorders>
              <w:bottom w:val="single" w:sz="4" w:space="0" w:color="auto"/>
            </w:tcBorders>
            <w:shd w:val="clear" w:color="auto" w:fill="auto"/>
            <w:vAlign w:val="center"/>
          </w:tcPr>
          <w:p w:rsidR="00B75FCF" w:rsidRPr="009133A8" w:rsidRDefault="00B75FCF">
            <w:pPr>
              <w:pStyle w:val="12"/>
              <w:rPr>
                <w:rFonts w:eastAsia="宋体" w:cs="Times New Roman"/>
              </w:rPr>
            </w:pPr>
          </w:p>
        </w:tc>
        <w:tc>
          <w:tcPr>
            <w:tcW w:w="1284" w:type="dxa"/>
            <w:shd w:val="clear" w:color="auto" w:fill="auto"/>
            <w:vAlign w:val="center"/>
          </w:tcPr>
          <w:p w:rsidR="00B75FCF" w:rsidRPr="009133A8" w:rsidRDefault="00B75FCF">
            <w:pPr>
              <w:pStyle w:val="12"/>
              <w:rPr>
                <w:rFonts w:eastAsia="宋体" w:cs="Times New Roman"/>
              </w:rPr>
            </w:pPr>
          </w:p>
        </w:tc>
        <w:tc>
          <w:tcPr>
            <w:tcW w:w="992" w:type="dxa"/>
            <w:vAlign w:val="center"/>
          </w:tcPr>
          <w:p w:rsidR="00B75FCF" w:rsidRPr="009133A8" w:rsidRDefault="00B75FCF">
            <w:pPr>
              <w:pStyle w:val="12"/>
              <w:rPr>
                <w:rFonts w:eastAsia="宋体" w:cs="Times New Roman"/>
              </w:rPr>
            </w:pPr>
          </w:p>
        </w:tc>
        <w:tc>
          <w:tcPr>
            <w:tcW w:w="1043" w:type="dxa"/>
            <w:shd w:val="clear" w:color="auto" w:fill="auto"/>
            <w:vAlign w:val="center"/>
          </w:tcPr>
          <w:p w:rsidR="00B75FCF" w:rsidRPr="009133A8" w:rsidRDefault="00B75FCF">
            <w:pPr>
              <w:pStyle w:val="12"/>
              <w:rPr>
                <w:rFonts w:eastAsia="宋体" w:cs="Times New Roman"/>
              </w:rPr>
            </w:pPr>
          </w:p>
        </w:tc>
      </w:tr>
      <w:tr w:rsidR="00B75FCF" w:rsidRPr="009133A8">
        <w:trPr>
          <w:trHeight w:val="312"/>
          <w:jc w:val="center"/>
        </w:trPr>
        <w:tc>
          <w:tcPr>
            <w:tcW w:w="817" w:type="dxa"/>
            <w:vMerge/>
            <w:vAlign w:val="center"/>
          </w:tcPr>
          <w:p w:rsidR="00B75FCF" w:rsidRPr="009133A8" w:rsidRDefault="00B75FCF">
            <w:pPr>
              <w:pStyle w:val="12"/>
              <w:rPr>
                <w:rFonts w:eastAsia="宋体" w:cs="Times New Roman"/>
              </w:rPr>
            </w:pPr>
          </w:p>
        </w:tc>
        <w:tc>
          <w:tcPr>
            <w:tcW w:w="4386" w:type="dxa"/>
            <w:gridSpan w:val="4"/>
            <w:tcBorders>
              <w:top w:val="single" w:sz="4" w:space="0" w:color="auto"/>
            </w:tcBorders>
            <w:vAlign w:val="center"/>
          </w:tcPr>
          <w:p w:rsidR="00B75FCF" w:rsidRPr="009133A8" w:rsidRDefault="00641789">
            <w:pPr>
              <w:pStyle w:val="12"/>
              <w:rPr>
                <w:rFonts w:eastAsia="宋体" w:cs="Times New Roman"/>
              </w:rPr>
            </w:pPr>
            <w:r w:rsidRPr="009133A8">
              <w:rPr>
                <w:rFonts w:eastAsia="宋体" w:cs="Times New Roman"/>
              </w:rPr>
              <w:t>排放量合计</w:t>
            </w:r>
          </w:p>
        </w:tc>
        <w:tc>
          <w:tcPr>
            <w:tcW w:w="1284" w:type="dxa"/>
            <w:shd w:val="clear" w:color="auto" w:fill="auto"/>
            <w:vAlign w:val="center"/>
          </w:tcPr>
          <w:p w:rsidR="00B75FCF" w:rsidRPr="009133A8" w:rsidRDefault="00B75FCF">
            <w:pPr>
              <w:pStyle w:val="12"/>
              <w:rPr>
                <w:rFonts w:eastAsia="宋体" w:cs="Times New Roman"/>
              </w:rPr>
            </w:pPr>
          </w:p>
        </w:tc>
        <w:tc>
          <w:tcPr>
            <w:tcW w:w="992" w:type="dxa"/>
            <w:vAlign w:val="center"/>
          </w:tcPr>
          <w:p w:rsidR="00B75FCF" w:rsidRPr="009133A8" w:rsidRDefault="00B75FCF">
            <w:pPr>
              <w:pStyle w:val="12"/>
              <w:rPr>
                <w:rFonts w:eastAsia="宋体" w:cs="Times New Roman"/>
              </w:rPr>
            </w:pPr>
          </w:p>
        </w:tc>
        <w:tc>
          <w:tcPr>
            <w:tcW w:w="1043" w:type="dxa"/>
            <w:shd w:val="clear" w:color="auto" w:fill="auto"/>
            <w:vAlign w:val="center"/>
          </w:tcPr>
          <w:p w:rsidR="00B75FCF" w:rsidRPr="009133A8" w:rsidRDefault="00B75FCF">
            <w:pPr>
              <w:pStyle w:val="12"/>
              <w:rPr>
                <w:rFonts w:eastAsia="宋体" w:cs="Times New Roman"/>
              </w:rPr>
            </w:pPr>
          </w:p>
        </w:tc>
      </w:tr>
    </w:tbl>
    <w:p w:rsidR="00B75FCF" w:rsidRDefault="00641789">
      <w:pPr>
        <w:ind w:firstLineChars="0" w:firstLine="0"/>
      </w:pPr>
      <w:r>
        <w:rPr>
          <w:rFonts w:hint="eastAsia"/>
        </w:rPr>
        <w:t>注：</w:t>
      </w:r>
      <w:r>
        <w:rPr>
          <w:rFonts w:hint="eastAsia"/>
        </w:rPr>
        <w:t xml:space="preserve"> </w:t>
      </w:r>
      <w:r>
        <w:rPr>
          <w:vertAlign w:val="superscript"/>
        </w:rPr>
        <w:t>1</w:t>
      </w:r>
      <w:r>
        <w:rPr>
          <w:rFonts w:hint="eastAsia"/>
        </w:rPr>
        <w:t>燃料燃烧排放、能源作为原料用途的排放、过程排放、净购入电力和热力排放；</w:t>
      </w:r>
    </w:p>
    <w:p w:rsidR="00B75FCF" w:rsidRDefault="00641789">
      <w:pPr>
        <w:ind w:firstLine="420"/>
        <w:rPr>
          <w:rFonts w:ascii="宋体" w:cs="宋体"/>
          <w:kern w:val="0"/>
          <w:sz w:val="18"/>
          <w:szCs w:val="18"/>
        </w:rPr>
      </w:pPr>
      <w:r>
        <w:rPr>
          <w:vertAlign w:val="superscript"/>
        </w:rPr>
        <w:t>2</w:t>
      </w:r>
      <w:r>
        <w:rPr>
          <w:rFonts w:cs="宋体" w:hint="eastAsia"/>
          <w:szCs w:val="21"/>
        </w:rPr>
        <w:t>同时排放</w:t>
      </w:r>
      <w:r>
        <w:rPr>
          <w:rFonts w:hint="eastAsia"/>
        </w:rPr>
        <w:t>温室气体</w:t>
      </w:r>
      <w:r>
        <w:rPr>
          <w:rFonts w:cs="宋体" w:hint="eastAsia"/>
          <w:szCs w:val="21"/>
        </w:rPr>
        <w:t>和污染物的排放</w:t>
      </w:r>
      <w:proofErr w:type="gramStart"/>
      <w:r>
        <w:rPr>
          <w:rFonts w:cs="宋体" w:hint="eastAsia"/>
          <w:szCs w:val="21"/>
        </w:rPr>
        <w:t>口统一</w:t>
      </w:r>
      <w:proofErr w:type="gramEnd"/>
      <w:r>
        <w:rPr>
          <w:rFonts w:cs="宋体" w:hint="eastAsia"/>
          <w:szCs w:val="21"/>
        </w:rPr>
        <w:t>编号，只排放</w:t>
      </w:r>
      <w:r>
        <w:rPr>
          <w:rFonts w:hint="eastAsia"/>
        </w:rPr>
        <w:t>温室气体</w:t>
      </w:r>
      <w:r>
        <w:rPr>
          <w:rFonts w:cs="宋体" w:hint="eastAsia"/>
          <w:szCs w:val="21"/>
        </w:rPr>
        <w:t>的排放</w:t>
      </w:r>
      <w:proofErr w:type="gramStart"/>
      <w:r>
        <w:rPr>
          <w:rFonts w:cs="宋体" w:hint="eastAsia"/>
          <w:szCs w:val="21"/>
        </w:rPr>
        <w:t>口按照</w:t>
      </w:r>
      <w:proofErr w:type="gramEnd"/>
      <w:r>
        <w:rPr>
          <w:rFonts w:cs="宋体" w:hint="eastAsia"/>
          <w:szCs w:val="21"/>
        </w:rPr>
        <w:t>相应规则另行编号；</w:t>
      </w:r>
    </w:p>
    <w:p w:rsidR="00B75FCF" w:rsidRDefault="00641789">
      <w:pPr>
        <w:pStyle w:val="a0"/>
        <w:ind w:firstLine="420"/>
        <w:rPr>
          <w:lang w:val="en-US" w:bidi="ar-SA"/>
        </w:rPr>
      </w:pPr>
      <w:r>
        <w:rPr>
          <w:vertAlign w:val="superscript"/>
          <w:lang w:val="en-US" w:bidi="ar-SA"/>
        </w:rPr>
        <w:t>3</w:t>
      </w:r>
      <w:r>
        <w:rPr>
          <w:rFonts w:hint="eastAsia"/>
          <w:lang w:val="en-US" w:bidi="ar-SA"/>
        </w:rPr>
        <w:t>填写有组织或无组织，间接排放类型不需填写；</w:t>
      </w:r>
    </w:p>
    <w:p w:rsidR="00B75FCF" w:rsidRDefault="00641789">
      <w:pPr>
        <w:ind w:firstLine="420"/>
      </w:pPr>
      <w:r>
        <w:rPr>
          <w:vertAlign w:val="superscript"/>
        </w:rPr>
        <w:t>4</w:t>
      </w:r>
      <w:r>
        <w:rPr>
          <w:rFonts w:hint="eastAsia"/>
        </w:rPr>
        <w:t>无组织</w:t>
      </w:r>
      <w:proofErr w:type="gramStart"/>
      <w:r>
        <w:rPr>
          <w:rFonts w:hint="eastAsia"/>
        </w:rPr>
        <w:t>排放源不需要</w:t>
      </w:r>
      <w:proofErr w:type="gramEnd"/>
      <w:r>
        <w:rPr>
          <w:rFonts w:hint="eastAsia"/>
        </w:rPr>
        <w:t>填写。</w:t>
      </w:r>
    </w:p>
    <w:sectPr w:rsidR="00B75FCF">
      <w:pgSz w:w="11906" w:h="16838"/>
      <w:pgMar w:top="1440" w:right="1800" w:bottom="1440" w:left="180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00" w:rsidRDefault="00090B00">
      <w:pPr>
        <w:spacing w:line="240" w:lineRule="auto"/>
        <w:ind w:firstLine="420"/>
      </w:pPr>
      <w:r>
        <w:separator/>
      </w:r>
    </w:p>
  </w:endnote>
  <w:endnote w:type="continuationSeparator" w:id="0">
    <w:p w:rsidR="00090B00" w:rsidRDefault="00090B0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D42DE305-D0C7-41E3-85DA-7C2D1EFFD444}"/>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1" w:usb1="080E0000" w:usb2="00000000" w:usb3="00000000" w:csb0="00040000" w:csb1="00000000"/>
    <w:embedRegular r:id="rId2" w:subsetted="1" w:fontKey="{C1EB01B6-8416-40F7-A868-CC956694A1F2}"/>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embedRegular r:id="rId3" w:subsetted="1" w:fontKey="{98BFEBEC-E969-4FED-BC4F-C6871FFEC0BA}"/>
  </w:font>
  <w:font w:name="Cambria Math">
    <w:panose1 w:val="02040503050406030204"/>
    <w:charset w:val="00"/>
    <w:family w:val="roman"/>
    <w:pitch w:val="variable"/>
    <w:sig w:usb0="E00006FF" w:usb1="420024FF" w:usb2="02000000" w:usb3="00000000" w:csb0="0000019F" w:csb1="00000000"/>
    <w:embedRegular r:id="rId4" w:subsetted="1" w:fontKey="{B5D71D25-2D40-4428-91C8-F5F73A5A9676}"/>
    <w:embedItalic r:id="rId5" w:subsetted="1" w:fontKey="{41B5307D-C342-4A1F-AC65-49509F488822}"/>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68" w:rsidRDefault="00302B68">
    <w:pPr>
      <w:pStyle w:val="af"/>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68" w:rsidRDefault="00302B68">
    <w:pPr>
      <w:pStyle w:val="af"/>
      <w:ind w:firstLineChars="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68" w:rsidRDefault="00302B68">
    <w:pPr>
      <w:pStyle w:val="af"/>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794968"/>
    </w:sdtPr>
    <w:sdtContent>
      <w:p w:rsidR="00302B68" w:rsidRDefault="00302B68">
        <w:pPr>
          <w:pStyle w:val="af"/>
          <w:ind w:firstLineChars="0" w:firstLine="0"/>
          <w:jc w:val="center"/>
        </w:pPr>
        <w:r>
          <w:fldChar w:fldCharType="begin"/>
        </w:r>
        <w:r>
          <w:instrText>PAGE   \* MERGEFORMAT</w:instrText>
        </w:r>
        <w:r>
          <w:fldChar w:fldCharType="separate"/>
        </w:r>
        <w:r w:rsidR="00AF633C" w:rsidRPr="00AF633C">
          <w:rPr>
            <w:noProof/>
            <w:lang w:val="zh-CN"/>
          </w:rPr>
          <w:t>14</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00" w:rsidRDefault="00090B00">
      <w:pPr>
        <w:spacing w:line="240" w:lineRule="auto"/>
        <w:ind w:firstLine="420"/>
      </w:pPr>
      <w:r>
        <w:separator/>
      </w:r>
    </w:p>
  </w:footnote>
  <w:footnote w:type="continuationSeparator" w:id="0">
    <w:p w:rsidR="00090B00" w:rsidRDefault="00090B00">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68" w:rsidRDefault="00302B68">
    <w:pPr>
      <w:pStyle w:val="af1"/>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68" w:rsidRDefault="00302B68">
    <w:pPr>
      <w:ind w:left="42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68" w:rsidRDefault="00302B68">
    <w:pPr>
      <w:pStyle w:val="af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iZjJjYTczNDA1M2E0MDA4YWE3ZTM4ZmExYzI0ZjAifQ=="/>
  </w:docVars>
  <w:rsids>
    <w:rsidRoot w:val="009A1BD3"/>
    <w:rsid w:val="00001A88"/>
    <w:rsid w:val="0001384F"/>
    <w:rsid w:val="00013AB0"/>
    <w:rsid w:val="00016E35"/>
    <w:rsid w:val="00021726"/>
    <w:rsid w:val="00022A8F"/>
    <w:rsid w:val="00023766"/>
    <w:rsid w:val="000240C9"/>
    <w:rsid w:val="00024619"/>
    <w:rsid w:val="0002724B"/>
    <w:rsid w:val="00030FD1"/>
    <w:rsid w:val="0003375F"/>
    <w:rsid w:val="000411ED"/>
    <w:rsid w:val="00041CAC"/>
    <w:rsid w:val="000437FD"/>
    <w:rsid w:val="00044F0F"/>
    <w:rsid w:val="00045C28"/>
    <w:rsid w:val="00051580"/>
    <w:rsid w:val="00060007"/>
    <w:rsid w:val="00060329"/>
    <w:rsid w:val="00064C65"/>
    <w:rsid w:val="000713BA"/>
    <w:rsid w:val="00072159"/>
    <w:rsid w:val="00074C96"/>
    <w:rsid w:val="000766FB"/>
    <w:rsid w:val="00090B00"/>
    <w:rsid w:val="00093DF3"/>
    <w:rsid w:val="00095092"/>
    <w:rsid w:val="000A2A56"/>
    <w:rsid w:val="000A4A4A"/>
    <w:rsid w:val="000A542B"/>
    <w:rsid w:val="000B045D"/>
    <w:rsid w:val="000B40D5"/>
    <w:rsid w:val="000B4E3F"/>
    <w:rsid w:val="000B7A94"/>
    <w:rsid w:val="000C12D9"/>
    <w:rsid w:val="000C4FE5"/>
    <w:rsid w:val="000D0B28"/>
    <w:rsid w:val="000D22B3"/>
    <w:rsid w:val="000D30CD"/>
    <w:rsid w:val="000D35CB"/>
    <w:rsid w:val="000D508F"/>
    <w:rsid w:val="000E0131"/>
    <w:rsid w:val="000E36CF"/>
    <w:rsid w:val="000E3E7A"/>
    <w:rsid w:val="000E4017"/>
    <w:rsid w:val="000E7B9E"/>
    <w:rsid w:val="000F0882"/>
    <w:rsid w:val="000F0933"/>
    <w:rsid w:val="000F34DB"/>
    <w:rsid w:val="000F5327"/>
    <w:rsid w:val="000F6EF3"/>
    <w:rsid w:val="000F732A"/>
    <w:rsid w:val="000F759D"/>
    <w:rsid w:val="00100380"/>
    <w:rsid w:val="0010121F"/>
    <w:rsid w:val="001036E2"/>
    <w:rsid w:val="00110544"/>
    <w:rsid w:val="0011393A"/>
    <w:rsid w:val="00120F9A"/>
    <w:rsid w:val="0012224B"/>
    <w:rsid w:val="0012350A"/>
    <w:rsid w:val="001244C1"/>
    <w:rsid w:val="0012750D"/>
    <w:rsid w:val="001276BC"/>
    <w:rsid w:val="001347F0"/>
    <w:rsid w:val="0013764B"/>
    <w:rsid w:val="00144A5F"/>
    <w:rsid w:val="001542D7"/>
    <w:rsid w:val="001546E1"/>
    <w:rsid w:val="00155967"/>
    <w:rsid w:val="00156EFE"/>
    <w:rsid w:val="00166D0C"/>
    <w:rsid w:val="001670F7"/>
    <w:rsid w:val="00171E99"/>
    <w:rsid w:val="00174249"/>
    <w:rsid w:val="00175EC7"/>
    <w:rsid w:val="00177DF4"/>
    <w:rsid w:val="00177E62"/>
    <w:rsid w:val="00181390"/>
    <w:rsid w:val="00181A88"/>
    <w:rsid w:val="00186D9E"/>
    <w:rsid w:val="001871B5"/>
    <w:rsid w:val="00192838"/>
    <w:rsid w:val="00194EEE"/>
    <w:rsid w:val="001A4A8B"/>
    <w:rsid w:val="001A52FC"/>
    <w:rsid w:val="001A5DF0"/>
    <w:rsid w:val="001A5E83"/>
    <w:rsid w:val="001A6BF5"/>
    <w:rsid w:val="001A7D31"/>
    <w:rsid w:val="001B0890"/>
    <w:rsid w:val="001B3509"/>
    <w:rsid w:val="001B45B6"/>
    <w:rsid w:val="001B4DDE"/>
    <w:rsid w:val="001B6EAF"/>
    <w:rsid w:val="001B754E"/>
    <w:rsid w:val="001C5D65"/>
    <w:rsid w:val="001C6F02"/>
    <w:rsid w:val="001D0BA5"/>
    <w:rsid w:val="001D3687"/>
    <w:rsid w:val="001D5BC3"/>
    <w:rsid w:val="001D78E0"/>
    <w:rsid w:val="001E042A"/>
    <w:rsid w:val="001E341B"/>
    <w:rsid w:val="001E5D9C"/>
    <w:rsid w:val="001F144A"/>
    <w:rsid w:val="001F4C13"/>
    <w:rsid w:val="001F4C6F"/>
    <w:rsid w:val="001F5654"/>
    <w:rsid w:val="001F5B2B"/>
    <w:rsid w:val="00200F93"/>
    <w:rsid w:val="00202B26"/>
    <w:rsid w:val="00203A1D"/>
    <w:rsid w:val="002041FC"/>
    <w:rsid w:val="002049A3"/>
    <w:rsid w:val="00206936"/>
    <w:rsid w:val="00206C41"/>
    <w:rsid w:val="00206F98"/>
    <w:rsid w:val="002102DA"/>
    <w:rsid w:val="002102E9"/>
    <w:rsid w:val="00212AFB"/>
    <w:rsid w:val="00212B3D"/>
    <w:rsid w:val="002135FC"/>
    <w:rsid w:val="00215F49"/>
    <w:rsid w:val="00221DFC"/>
    <w:rsid w:val="00221E2C"/>
    <w:rsid w:val="002223C7"/>
    <w:rsid w:val="00226F2A"/>
    <w:rsid w:val="00230B24"/>
    <w:rsid w:val="002317B0"/>
    <w:rsid w:val="00232BA6"/>
    <w:rsid w:val="0023599D"/>
    <w:rsid w:val="002360B0"/>
    <w:rsid w:val="0023679E"/>
    <w:rsid w:val="00236C83"/>
    <w:rsid w:val="002373AB"/>
    <w:rsid w:val="00243529"/>
    <w:rsid w:val="00243CCF"/>
    <w:rsid w:val="0024524A"/>
    <w:rsid w:val="00246254"/>
    <w:rsid w:val="00247A2C"/>
    <w:rsid w:val="00252F96"/>
    <w:rsid w:val="00254AF6"/>
    <w:rsid w:val="0025574B"/>
    <w:rsid w:val="0025766F"/>
    <w:rsid w:val="00266AA5"/>
    <w:rsid w:val="00271657"/>
    <w:rsid w:val="00271E07"/>
    <w:rsid w:val="00284E1C"/>
    <w:rsid w:val="002927A9"/>
    <w:rsid w:val="00297C34"/>
    <w:rsid w:val="002A1366"/>
    <w:rsid w:val="002A38D6"/>
    <w:rsid w:val="002A62B2"/>
    <w:rsid w:val="002A6F90"/>
    <w:rsid w:val="002B6F82"/>
    <w:rsid w:val="002B7D8F"/>
    <w:rsid w:val="002C1F25"/>
    <w:rsid w:val="002D346C"/>
    <w:rsid w:val="002D5823"/>
    <w:rsid w:val="002D76E9"/>
    <w:rsid w:val="002D7E37"/>
    <w:rsid w:val="002E24CA"/>
    <w:rsid w:val="002E2723"/>
    <w:rsid w:val="002E5DC5"/>
    <w:rsid w:val="002F1CE0"/>
    <w:rsid w:val="002F1DE9"/>
    <w:rsid w:val="002F28AC"/>
    <w:rsid w:val="002F76D4"/>
    <w:rsid w:val="00302B68"/>
    <w:rsid w:val="00320B2D"/>
    <w:rsid w:val="003212F5"/>
    <w:rsid w:val="003219F8"/>
    <w:rsid w:val="00322F0A"/>
    <w:rsid w:val="00323E15"/>
    <w:rsid w:val="00324C68"/>
    <w:rsid w:val="0033137D"/>
    <w:rsid w:val="003315AD"/>
    <w:rsid w:val="003347F7"/>
    <w:rsid w:val="003348F2"/>
    <w:rsid w:val="003349F8"/>
    <w:rsid w:val="00335BC2"/>
    <w:rsid w:val="00340F87"/>
    <w:rsid w:val="003424BF"/>
    <w:rsid w:val="00342520"/>
    <w:rsid w:val="00344470"/>
    <w:rsid w:val="00345FE9"/>
    <w:rsid w:val="003461C0"/>
    <w:rsid w:val="00351984"/>
    <w:rsid w:val="00352349"/>
    <w:rsid w:val="00354649"/>
    <w:rsid w:val="00356EC9"/>
    <w:rsid w:val="00360ABE"/>
    <w:rsid w:val="00360F07"/>
    <w:rsid w:val="0036401E"/>
    <w:rsid w:val="003662F2"/>
    <w:rsid w:val="00367582"/>
    <w:rsid w:val="003707A6"/>
    <w:rsid w:val="00371DE8"/>
    <w:rsid w:val="00372AFE"/>
    <w:rsid w:val="00376658"/>
    <w:rsid w:val="00376BD9"/>
    <w:rsid w:val="00381B3F"/>
    <w:rsid w:val="00382BB1"/>
    <w:rsid w:val="003835CB"/>
    <w:rsid w:val="00384BDF"/>
    <w:rsid w:val="00394EA6"/>
    <w:rsid w:val="003A18AB"/>
    <w:rsid w:val="003A51B2"/>
    <w:rsid w:val="003A52E2"/>
    <w:rsid w:val="003B2371"/>
    <w:rsid w:val="003B6784"/>
    <w:rsid w:val="003C2A3B"/>
    <w:rsid w:val="003C340A"/>
    <w:rsid w:val="003C38DE"/>
    <w:rsid w:val="003E2B01"/>
    <w:rsid w:val="003E3077"/>
    <w:rsid w:val="003E63C9"/>
    <w:rsid w:val="003E6BD2"/>
    <w:rsid w:val="003F2F3F"/>
    <w:rsid w:val="003F3854"/>
    <w:rsid w:val="003F723C"/>
    <w:rsid w:val="003F75DC"/>
    <w:rsid w:val="00402950"/>
    <w:rsid w:val="00402FB8"/>
    <w:rsid w:val="004042B5"/>
    <w:rsid w:val="0040592D"/>
    <w:rsid w:val="0041105A"/>
    <w:rsid w:val="004117EB"/>
    <w:rsid w:val="00415F12"/>
    <w:rsid w:val="00421433"/>
    <w:rsid w:val="004216EF"/>
    <w:rsid w:val="00421C17"/>
    <w:rsid w:val="00422766"/>
    <w:rsid w:val="0042290D"/>
    <w:rsid w:val="0042730D"/>
    <w:rsid w:val="00431F61"/>
    <w:rsid w:val="0043235D"/>
    <w:rsid w:val="00433F42"/>
    <w:rsid w:val="00437836"/>
    <w:rsid w:val="00437C5D"/>
    <w:rsid w:val="0044628B"/>
    <w:rsid w:val="00447EA9"/>
    <w:rsid w:val="00456392"/>
    <w:rsid w:val="00456DD6"/>
    <w:rsid w:val="00457C39"/>
    <w:rsid w:val="004636F8"/>
    <w:rsid w:val="00477B30"/>
    <w:rsid w:val="0048374F"/>
    <w:rsid w:val="00485D39"/>
    <w:rsid w:val="00486867"/>
    <w:rsid w:val="00487876"/>
    <w:rsid w:val="00491B9A"/>
    <w:rsid w:val="0049557F"/>
    <w:rsid w:val="00497F79"/>
    <w:rsid w:val="004A0E72"/>
    <w:rsid w:val="004A7768"/>
    <w:rsid w:val="004B2711"/>
    <w:rsid w:val="004B5476"/>
    <w:rsid w:val="004B5929"/>
    <w:rsid w:val="004B6A2C"/>
    <w:rsid w:val="004B7B04"/>
    <w:rsid w:val="004C0C48"/>
    <w:rsid w:val="004C1827"/>
    <w:rsid w:val="004C2E3B"/>
    <w:rsid w:val="004C558F"/>
    <w:rsid w:val="004D441D"/>
    <w:rsid w:val="004D4FAC"/>
    <w:rsid w:val="004E3063"/>
    <w:rsid w:val="004E3A8A"/>
    <w:rsid w:val="004F3E1E"/>
    <w:rsid w:val="004F54CD"/>
    <w:rsid w:val="00503CE2"/>
    <w:rsid w:val="00513D3C"/>
    <w:rsid w:val="005179DD"/>
    <w:rsid w:val="00521FE2"/>
    <w:rsid w:val="00524381"/>
    <w:rsid w:val="005270C1"/>
    <w:rsid w:val="00530CCE"/>
    <w:rsid w:val="00531E63"/>
    <w:rsid w:val="00532398"/>
    <w:rsid w:val="00532509"/>
    <w:rsid w:val="00534783"/>
    <w:rsid w:val="005357F4"/>
    <w:rsid w:val="00536F4A"/>
    <w:rsid w:val="00542496"/>
    <w:rsid w:val="005426B6"/>
    <w:rsid w:val="005464B8"/>
    <w:rsid w:val="00547A29"/>
    <w:rsid w:val="00551C52"/>
    <w:rsid w:val="005613D0"/>
    <w:rsid w:val="00572032"/>
    <w:rsid w:val="00575EAF"/>
    <w:rsid w:val="00584F03"/>
    <w:rsid w:val="0058523E"/>
    <w:rsid w:val="00587E3A"/>
    <w:rsid w:val="00587F2F"/>
    <w:rsid w:val="00595A49"/>
    <w:rsid w:val="00597289"/>
    <w:rsid w:val="005A7A9C"/>
    <w:rsid w:val="005B3C47"/>
    <w:rsid w:val="005B5E80"/>
    <w:rsid w:val="005C66F6"/>
    <w:rsid w:val="005D1B39"/>
    <w:rsid w:val="005D292C"/>
    <w:rsid w:val="005D7D91"/>
    <w:rsid w:val="005E20EC"/>
    <w:rsid w:val="005E6E9D"/>
    <w:rsid w:val="005F1A74"/>
    <w:rsid w:val="005F2785"/>
    <w:rsid w:val="005F496C"/>
    <w:rsid w:val="005F716B"/>
    <w:rsid w:val="005F724A"/>
    <w:rsid w:val="005F79B3"/>
    <w:rsid w:val="005F7CD4"/>
    <w:rsid w:val="00602A0F"/>
    <w:rsid w:val="00602D62"/>
    <w:rsid w:val="00606286"/>
    <w:rsid w:val="006103D4"/>
    <w:rsid w:val="006171BD"/>
    <w:rsid w:val="00622CFB"/>
    <w:rsid w:val="006241BF"/>
    <w:rsid w:val="006250A2"/>
    <w:rsid w:val="00626404"/>
    <w:rsid w:val="0062675F"/>
    <w:rsid w:val="00626E78"/>
    <w:rsid w:val="006319F2"/>
    <w:rsid w:val="00636FEC"/>
    <w:rsid w:val="00637D61"/>
    <w:rsid w:val="0064050C"/>
    <w:rsid w:val="00641789"/>
    <w:rsid w:val="006418D4"/>
    <w:rsid w:val="00655441"/>
    <w:rsid w:val="00663125"/>
    <w:rsid w:val="0066567F"/>
    <w:rsid w:val="006656B6"/>
    <w:rsid w:val="00665AFD"/>
    <w:rsid w:val="006738ED"/>
    <w:rsid w:val="00673AA1"/>
    <w:rsid w:val="00677336"/>
    <w:rsid w:val="0068343E"/>
    <w:rsid w:val="006937E4"/>
    <w:rsid w:val="006941A7"/>
    <w:rsid w:val="00697D81"/>
    <w:rsid w:val="006A2E08"/>
    <w:rsid w:val="006A40E5"/>
    <w:rsid w:val="006A6976"/>
    <w:rsid w:val="006A7571"/>
    <w:rsid w:val="006B0B08"/>
    <w:rsid w:val="006B4E2F"/>
    <w:rsid w:val="006B7B2F"/>
    <w:rsid w:val="006C06E8"/>
    <w:rsid w:val="006C68A6"/>
    <w:rsid w:val="006D14C2"/>
    <w:rsid w:val="006D3A24"/>
    <w:rsid w:val="006D4E76"/>
    <w:rsid w:val="006D5091"/>
    <w:rsid w:val="006E10AF"/>
    <w:rsid w:val="006E27AE"/>
    <w:rsid w:val="006E28AA"/>
    <w:rsid w:val="006E2F2E"/>
    <w:rsid w:val="006E5B2B"/>
    <w:rsid w:val="006E64FD"/>
    <w:rsid w:val="006F3DDC"/>
    <w:rsid w:val="006F554D"/>
    <w:rsid w:val="006F68A9"/>
    <w:rsid w:val="00704748"/>
    <w:rsid w:val="0070599F"/>
    <w:rsid w:val="0070686C"/>
    <w:rsid w:val="00706DF6"/>
    <w:rsid w:val="007120A6"/>
    <w:rsid w:val="00721B98"/>
    <w:rsid w:val="007226D0"/>
    <w:rsid w:val="007255B3"/>
    <w:rsid w:val="00726ACC"/>
    <w:rsid w:val="0072714E"/>
    <w:rsid w:val="00730517"/>
    <w:rsid w:val="007308A5"/>
    <w:rsid w:val="0074079B"/>
    <w:rsid w:val="00745A48"/>
    <w:rsid w:val="00746C3E"/>
    <w:rsid w:val="00746FEF"/>
    <w:rsid w:val="007519B1"/>
    <w:rsid w:val="00751B0C"/>
    <w:rsid w:val="007561E5"/>
    <w:rsid w:val="0075765C"/>
    <w:rsid w:val="007601F2"/>
    <w:rsid w:val="00761B70"/>
    <w:rsid w:val="00762414"/>
    <w:rsid w:val="007643C4"/>
    <w:rsid w:val="007651E1"/>
    <w:rsid w:val="00767223"/>
    <w:rsid w:val="00770533"/>
    <w:rsid w:val="007774DE"/>
    <w:rsid w:val="00780AA8"/>
    <w:rsid w:val="00787DAF"/>
    <w:rsid w:val="00790F1D"/>
    <w:rsid w:val="00793FD5"/>
    <w:rsid w:val="007A0DCD"/>
    <w:rsid w:val="007B07D1"/>
    <w:rsid w:val="007B3388"/>
    <w:rsid w:val="007B6D51"/>
    <w:rsid w:val="007D1543"/>
    <w:rsid w:val="007D55B8"/>
    <w:rsid w:val="007D5953"/>
    <w:rsid w:val="007E7D98"/>
    <w:rsid w:val="007F3559"/>
    <w:rsid w:val="007F48A4"/>
    <w:rsid w:val="007F7EC8"/>
    <w:rsid w:val="00802DA5"/>
    <w:rsid w:val="0081308E"/>
    <w:rsid w:val="00813948"/>
    <w:rsid w:val="00816CA3"/>
    <w:rsid w:val="0082282A"/>
    <w:rsid w:val="00823BD6"/>
    <w:rsid w:val="00823CC9"/>
    <w:rsid w:val="0082449F"/>
    <w:rsid w:val="00824559"/>
    <w:rsid w:val="00824F04"/>
    <w:rsid w:val="008270E9"/>
    <w:rsid w:val="008309B6"/>
    <w:rsid w:val="00830D8A"/>
    <w:rsid w:val="00830FD5"/>
    <w:rsid w:val="0083738E"/>
    <w:rsid w:val="00837704"/>
    <w:rsid w:val="00840B02"/>
    <w:rsid w:val="00841AB8"/>
    <w:rsid w:val="00845954"/>
    <w:rsid w:val="00845D30"/>
    <w:rsid w:val="008604F6"/>
    <w:rsid w:val="008617AB"/>
    <w:rsid w:val="008652E9"/>
    <w:rsid w:val="00874E13"/>
    <w:rsid w:val="008755AF"/>
    <w:rsid w:val="00875AF5"/>
    <w:rsid w:val="00880317"/>
    <w:rsid w:val="00880E9A"/>
    <w:rsid w:val="008831E3"/>
    <w:rsid w:val="00887507"/>
    <w:rsid w:val="00891471"/>
    <w:rsid w:val="00892522"/>
    <w:rsid w:val="00892763"/>
    <w:rsid w:val="00894B8F"/>
    <w:rsid w:val="008A17EE"/>
    <w:rsid w:val="008A1B84"/>
    <w:rsid w:val="008A3AF3"/>
    <w:rsid w:val="008A3BAE"/>
    <w:rsid w:val="008A4840"/>
    <w:rsid w:val="008A625E"/>
    <w:rsid w:val="008A695E"/>
    <w:rsid w:val="008A7EE6"/>
    <w:rsid w:val="008B02EB"/>
    <w:rsid w:val="008B170F"/>
    <w:rsid w:val="008B1E1F"/>
    <w:rsid w:val="008B697A"/>
    <w:rsid w:val="008C73D0"/>
    <w:rsid w:val="008C7933"/>
    <w:rsid w:val="008D03C7"/>
    <w:rsid w:val="008D702E"/>
    <w:rsid w:val="008E49A7"/>
    <w:rsid w:val="008E72CB"/>
    <w:rsid w:val="008E782E"/>
    <w:rsid w:val="008F03A0"/>
    <w:rsid w:val="008F188F"/>
    <w:rsid w:val="00902A4B"/>
    <w:rsid w:val="009040D5"/>
    <w:rsid w:val="00907764"/>
    <w:rsid w:val="00912BF8"/>
    <w:rsid w:val="009133A8"/>
    <w:rsid w:val="00913DA2"/>
    <w:rsid w:val="00915413"/>
    <w:rsid w:val="009265EF"/>
    <w:rsid w:val="0092720B"/>
    <w:rsid w:val="00931E08"/>
    <w:rsid w:val="009335F6"/>
    <w:rsid w:val="00934B5D"/>
    <w:rsid w:val="00941BE0"/>
    <w:rsid w:val="009430FE"/>
    <w:rsid w:val="009445FF"/>
    <w:rsid w:val="00944AE0"/>
    <w:rsid w:val="00945D61"/>
    <w:rsid w:val="00946FD7"/>
    <w:rsid w:val="00954486"/>
    <w:rsid w:val="00954CFA"/>
    <w:rsid w:val="00960875"/>
    <w:rsid w:val="00965A96"/>
    <w:rsid w:val="00970600"/>
    <w:rsid w:val="00973130"/>
    <w:rsid w:val="009778FB"/>
    <w:rsid w:val="009808B3"/>
    <w:rsid w:val="00982E72"/>
    <w:rsid w:val="00983CAF"/>
    <w:rsid w:val="00990DD3"/>
    <w:rsid w:val="00994A8B"/>
    <w:rsid w:val="009A059A"/>
    <w:rsid w:val="009A1BC5"/>
    <w:rsid w:val="009A1BD3"/>
    <w:rsid w:val="009B0B88"/>
    <w:rsid w:val="009B5298"/>
    <w:rsid w:val="009B78EF"/>
    <w:rsid w:val="009B7991"/>
    <w:rsid w:val="009C05C0"/>
    <w:rsid w:val="009C0F8A"/>
    <w:rsid w:val="009C3EAD"/>
    <w:rsid w:val="009D104E"/>
    <w:rsid w:val="009D195D"/>
    <w:rsid w:val="009D40B1"/>
    <w:rsid w:val="009D53A8"/>
    <w:rsid w:val="009E2CD2"/>
    <w:rsid w:val="009E533C"/>
    <w:rsid w:val="009E6480"/>
    <w:rsid w:val="009E76B5"/>
    <w:rsid w:val="009F0D42"/>
    <w:rsid w:val="009F181E"/>
    <w:rsid w:val="00A04DAC"/>
    <w:rsid w:val="00A125D2"/>
    <w:rsid w:val="00A17175"/>
    <w:rsid w:val="00A17624"/>
    <w:rsid w:val="00A22AB3"/>
    <w:rsid w:val="00A26F09"/>
    <w:rsid w:val="00A3734C"/>
    <w:rsid w:val="00A404EF"/>
    <w:rsid w:val="00A44BB6"/>
    <w:rsid w:val="00A50489"/>
    <w:rsid w:val="00A51356"/>
    <w:rsid w:val="00A5496A"/>
    <w:rsid w:val="00A55924"/>
    <w:rsid w:val="00A55E00"/>
    <w:rsid w:val="00A5794E"/>
    <w:rsid w:val="00A62FDE"/>
    <w:rsid w:val="00A64787"/>
    <w:rsid w:val="00A66CCE"/>
    <w:rsid w:val="00A6797D"/>
    <w:rsid w:val="00A70671"/>
    <w:rsid w:val="00A710D1"/>
    <w:rsid w:val="00A72F77"/>
    <w:rsid w:val="00A72FC6"/>
    <w:rsid w:val="00A758BC"/>
    <w:rsid w:val="00A80449"/>
    <w:rsid w:val="00A81904"/>
    <w:rsid w:val="00A8423B"/>
    <w:rsid w:val="00A9011C"/>
    <w:rsid w:val="00A92DB4"/>
    <w:rsid w:val="00A968FE"/>
    <w:rsid w:val="00A97DFA"/>
    <w:rsid w:val="00AA2FEC"/>
    <w:rsid w:val="00AA336C"/>
    <w:rsid w:val="00AB2183"/>
    <w:rsid w:val="00AB3FEA"/>
    <w:rsid w:val="00AB47F7"/>
    <w:rsid w:val="00AB544A"/>
    <w:rsid w:val="00AB5845"/>
    <w:rsid w:val="00AB71B6"/>
    <w:rsid w:val="00AC1B7E"/>
    <w:rsid w:val="00AC6FF5"/>
    <w:rsid w:val="00AE03C1"/>
    <w:rsid w:val="00AE0F78"/>
    <w:rsid w:val="00AE18F8"/>
    <w:rsid w:val="00AE470D"/>
    <w:rsid w:val="00AE53C4"/>
    <w:rsid w:val="00AE67AF"/>
    <w:rsid w:val="00AE7623"/>
    <w:rsid w:val="00AF2492"/>
    <w:rsid w:val="00AF633C"/>
    <w:rsid w:val="00AF660D"/>
    <w:rsid w:val="00B01E58"/>
    <w:rsid w:val="00B07271"/>
    <w:rsid w:val="00B1178A"/>
    <w:rsid w:val="00B24974"/>
    <w:rsid w:val="00B31574"/>
    <w:rsid w:val="00B326EF"/>
    <w:rsid w:val="00B35E48"/>
    <w:rsid w:val="00B3637E"/>
    <w:rsid w:val="00B41712"/>
    <w:rsid w:val="00B43197"/>
    <w:rsid w:val="00B4363B"/>
    <w:rsid w:val="00B43D87"/>
    <w:rsid w:val="00B47613"/>
    <w:rsid w:val="00B51341"/>
    <w:rsid w:val="00B553A1"/>
    <w:rsid w:val="00B57776"/>
    <w:rsid w:val="00B61ED5"/>
    <w:rsid w:val="00B65264"/>
    <w:rsid w:val="00B65ACC"/>
    <w:rsid w:val="00B73B17"/>
    <w:rsid w:val="00B74449"/>
    <w:rsid w:val="00B75384"/>
    <w:rsid w:val="00B75FCF"/>
    <w:rsid w:val="00B82439"/>
    <w:rsid w:val="00B84BB3"/>
    <w:rsid w:val="00B84DE9"/>
    <w:rsid w:val="00B92B0A"/>
    <w:rsid w:val="00B95335"/>
    <w:rsid w:val="00B9541B"/>
    <w:rsid w:val="00B962A8"/>
    <w:rsid w:val="00BA0E99"/>
    <w:rsid w:val="00BA1EE7"/>
    <w:rsid w:val="00BA256F"/>
    <w:rsid w:val="00BA4A61"/>
    <w:rsid w:val="00BB0404"/>
    <w:rsid w:val="00BB1B39"/>
    <w:rsid w:val="00BC2358"/>
    <w:rsid w:val="00BC52A1"/>
    <w:rsid w:val="00BC5577"/>
    <w:rsid w:val="00BC5CD4"/>
    <w:rsid w:val="00BC6BA2"/>
    <w:rsid w:val="00BD2A93"/>
    <w:rsid w:val="00BD42BF"/>
    <w:rsid w:val="00BD4F7D"/>
    <w:rsid w:val="00BD5786"/>
    <w:rsid w:val="00BD6A6A"/>
    <w:rsid w:val="00BE0A7C"/>
    <w:rsid w:val="00BE0DA5"/>
    <w:rsid w:val="00BE10FD"/>
    <w:rsid w:val="00BE1A28"/>
    <w:rsid w:val="00BE2A65"/>
    <w:rsid w:val="00BE43F7"/>
    <w:rsid w:val="00BE4953"/>
    <w:rsid w:val="00BE54F5"/>
    <w:rsid w:val="00BE6082"/>
    <w:rsid w:val="00BF5BF0"/>
    <w:rsid w:val="00C0022B"/>
    <w:rsid w:val="00C06E02"/>
    <w:rsid w:val="00C12772"/>
    <w:rsid w:val="00C135BC"/>
    <w:rsid w:val="00C205FF"/>
    <w:rsid w:val="00C20CD5"/>
    <w:rsid w:val="00C3103B"/>
    <w:rsid w:val="00C344C5"/>
    <w:rsid w:val="00C44CDF"/>
    <w:rsid w:val="00C46382"/>
    <w:rsid w:val="00C468FB"/>
    <w:rsid w:val="00C56C52"/>
    <w:rsid w:val="00C62704"/>
    <w:rsid w:val="00C6456B"/>
    <w:rsid w:val="00C70C40"/>
    <w:rsid w:val="00C72079"/>
    <w:rsid w:val="00C7220B"/>
    <w:rsid w:val="00C746A7"/>
    <w:rsid w:val="00C74707"/>
    <w:rsid w:val="00C74F30"/>
    <w:rsid w:val="00C8278B"/>
    <w:rsid w:val="00C82993"/>
    <w:rsid w:val="00C90EA2"/>
    <w:rsid w:val="00C91E1F"/>
    <w:rsid w:val="00C93E69"/>
    <w:rsid w:val="00C97654"/>
    <w:rsid w:val="00CA0C59"/>
    <w:rsid w:val="00CA47DA"/>
    <w:rsid w:val="00CB2691"/>
    <w:rsid w:val="00CB4E16"/>
    <w:rsid w:val="00CB655F"/>
    <w:rsid w:val="00CC72A8"/>
    <w:rsid w:val="00CD0D0A"/>
    <w:rsid w:val="00CD6BAD"/>
    <w:rsid w:val="00CE112F"/>
    <w:rsid w:val="00CE3741"/>
    <w:rsid w:val="00CE7F82"/>
    <w:rsid w:val="00CF0A31"/>
    <w:rsid w:val="00CF17D6"/>
    <w:rsid w:val="00CF2F64"/>
    <w:rsid w:val="00CF4E14"/>
    <w:rsid w:val="00CF7099"/>
    <w:rsid w:val="00D04EE1"/>
    <w:rsid w:val="00D06B70"/>
    <w:rsid w:val="00D10F97"/>
    <w:rsid w:val="00D20D2F"/>
    <w:rsid w:val="00D2174E"/>
    <w:rsid w:val="00D26F94"/>
    <w:rsid w:val="00D310E5"/>
    <w:rsid w:val="00D32041"/>
    <w:rsid w:val="00D45758"/>
    <w:rsid w:val="00D46050"/>
    <w:rsid w:val="00D4656C"/>
    <w:rsid w:val="00D4664A"/>
    <w:rsid w:val="00D4713A"/>
    <w:rsid w:val="00D47D75"/>
    <w:rsid w:val="00D514C3"/>
    <w:rsid w:val="00D51ABD"/>
    <w:rsid w:val="00D51ADE"/>
    <w:rsid w:val="00D544DD"/>
    <w:rsid w:val="00D55B98"/>
    <w:rsid w:val="00D55FF9"/>
    <w:rsid w:val="00D61093"/>
    <w:rsid w:val="00D62D27"/>
    <w:rsid w:val="00D65A2F"/>
    <w:rsid w:val="00D7131A"/>
    <w:rsid w:val="00D722DE"/>
    <w:rsid w:val="00D74B9B"/>
    <w:rsid w:val="00D759AF"/>
    <w:rsid w:val="00D864EA"/>
    <w:rsid w:val="00D917D8"/>
    <w:rsid w:val="00D95EC1"/>
    <w:rsid w:val="00DA1A1A"/>
    <w:rsid w:val="00DA3178"/>
    <w:rsid w:val="00DA6535"/>
    <w:rsid w:val="00DB0B8C"/>
    <w:rsid w:val="00DB400E"/>
    <w:rsid w:val="00DB4181"/>
    <w:rsid w:val="00DB72DF"/>
    <w:rsid w:val="00DB7493"/>
    <w:rsid w:val="00DC1678"/>
    <w:rsid w:val="00DC34A7"/>
    <w:rsid w:val="00DC6C09"/>
    <w:rsid w:val="00DD43D2"/>
    <w:rsid w:val="00DD59CC"/>
    <w:rsid w:val="00DE18EC"/>
    <w:rsid w:val="00DE5446"/>
    <w:rsid w:val="00DF167A"/>
    <w:rsid w:val="00DF63C3"/>
    <w:rsid w:val="00DF6A1C"/>
    <w:rsid w:val="00E00BE9"/>
    <w:rsid w:val="00E03324"/>
    <w:rsid w:val="00E05165"/>
    <w:rsid w:val="00E0585F"/>
    <w:rsid w:val="00E150AD"/>
    <w:rsid w:val="00E16A61"/>
    <w:rsid w:val="00E23E71"/>
    <w:rsid w:val="00E26DE1"/>
    <w:rsid w:val="00E31210"/>
    <w:rsid w:val="00E326F7"/>
    <w:rsid w:val="00E34076"/>
    <w:rsid w:val="00E357C1"/>
    <w:rsid w:val="00E3598F"/>
    <w:rsid w:val="00E35ADC"/>
    <w:rsid w:val="00E35B79"/>
    <w:rsid w:val="00E40C45"/>
    <w:rsid w:val="00E46271"/>
    <w:rsid w:val="00E501A8"/>
    <w:rsid w:val="00E51CBA"/>
    <w:rsid w:val="00E553A7"/>
    <w:rsid w:val="00E61637"/>
    <w:rsid w:val="00E6788B"/>
    <w:rsid w:val="00E703B2"/>
    <w:rsid w:val="00E71A44"/>
    <w:rsid w:val="00E7288D"/>
    <w:rsid w:val="00E7402E"/>
    <w:rsid w:val="00E753FB"/>
    <w:rsid w:val="00E755D6"/>
    <w:rsid w:val="00E75E0B"/>
    <w:rsid w:val="00E75EDE"/>
    <w:rsid w:val="00E80AF3"/>
    <w:rsid w:val="00E81AEE"/>
    <w:rsid w:val="00E8293A"/>
    <w:rsid w:val="00E836D6"/>
    <w:rsid w:val="00E94824"/>
    <w:rsid w:val="00E971C6"/>
    <w:rsid w:val="00E97ACB"/>
    <w:rsid w:val="00EA1A58"/>
    <w:rsid w:val="00EA35D3"/>
    <w:rsid w:val="00EA39B2"/>
    <w:rsid w:val="00EA5246"/>
    <w:rsid w:val="00EB0E70"/>
    <w:rsid w:val="00EC0FC2"/>
    <w:rsid w:val="00EC2335"/>
    <w:rsid w:val="00EC7ED7"/>
    <w:rsid w:val="00ED11E2"/>
    <w:rsid w:val="00EE12DB"/>
    <w:rsid w:val="00EE25F2"/>
    <w:rsid w:val="00EE7BB2"/>
    <w:rsid w:val="00EF3F26"/>
    <w:rsid w:val="00EF5B09"/>
    <w:rsid w:val="00F01BC8"/>
    <w:rsid w:val="00F03DBD"/>
    <w:rsid w:val="00F11102"/>
    <w:rsid w:val="00F16B36"/>
    <w:rsid w:val="00F266CB"/>
    <w:rsid w:val="00F27321"/>
    <w:rsid w:val="00F27808"/>
    <w:rsid w:val="00F3064E"/>
    <w:rsid w:val="00F318C5"/>
    <w:rsid w:val="00F35B41"/>
    <w:rsid w:val="00F4089F"/>
    <w:rsid w:val="00F40BD8"/>
    <w:rsid w:val="00F43F58"/>
    <w:rsid w:val="00F50891"/>
    <w:rsid w:val="00F50B9B"/>
    <w:rsid w:val="00F5175F"/>
    <w:rsid w:val="00F63691"/>
    <w:rsid w:val="00F67A95"/>
    <w:rsid w:val="00F706C5"/>
    <w:rsid w:val="00F7092F"/>
    <w:rsid w:val="00F8244D"/>
    <w:rsid w:val="00F82596"/>
    <w:rsid w:val="00F83271"/>
    <w:rsid w:val="00F83E96"/>
    <w:rsid w:val="00F86F75"/>
    <w:rsid w:val="00F87439"/>
    <w:rsid w:val="00F930FD"/>
    <w:rsid w:val="00F96830"/>
    <w:rsid w:val="00F97390"/>
    <w:rsid w:val="00FA0BBD"/>
    <w:rsid w:val="00FA116C"/>
    <w:rsid w:val="00FA6C02"/>
    <w:rsid w:val="00FB0F6A"/>
    <w:rsid w:val="00FB1571"/>
    <w:rsid w:val="00FB38C4"/>
    <w:rsid w:val="00FB6DC3"/>
    <w:rsid w:val="00FB6EF2"/>
    <w:rsid w:val="00FC0C21"/>
    <w:rsid w:val="00FC377C"/>
    <w:rsid w:val="00FC6368"/>
    <w:rsid w:val="00FD3825"/>
    <w:rsid w:val="00FD7D01"/>
    <w:rsid w:val="00FE120B"/>
    <w:rsid w:val="00FE613E"/>
    <w:rsid w:val="00FF1BBC"/>
    <w:rsid w:val="01127F86"/>
    <w:rsid w:val="01645886"/>
    <w:rsid w:val="01F075A3"/>
    <w:rsid w:val="020F674F"/>
    <w:rsid w:val="02201D8C"/>
    <w:rsid w:val="023C5B98"/>
    <w:rsid w:val="02751B8D"/>
    <w:rsid w:val="028D2061"/>
    <w:rsid w:val="02900CBF"/>
    <w:rsid w:val="029F3C68"/>
    <w:rsid w:val="02A27B71"/>
    <w:rsid w:val="02C24DE3"/>
    <w:rsid w:val="02E15657"/>
    <w:rsid w:val="02F856D7"/>
    <w:rsid w:val="030B1EAF"/>
    <w:rsid w:val="037A6ACB"/>
    <w:rsid w:val="03D60954"/>
    <w:rsid w:val="03EE73D5"/>
    <w:rsid w:val="04275BB8"/>
    <w:rsid w:val="04B2140B"/>
    <w:rsid w:val="05465FAD"/>
    <w:rsid w:val="05F32405"/>
    <w:rsid w:val="06043E9E"/>
    <w:rsid w:val="060B6475"/>
    <w:rsid w:val="063C3FEC"/>
    <w:rsid w:val="0660580D"/>
    <w:rsid w:val="06A903BD"/>
    <w:rsid w:val="06D849E3"/>
    <w:rsid w:val="06D86774"/>
    <w:rsid w:val="06EE2458"/>
    <w:rsid w:val="070B6148"/>
    <w:rsid w:val="07326931"/>
    <w:rsid w:val="07F11EB6"/>
    <w:rsid w:val="087C390A"/>
    <w:rsid w:val="08B854D7"/>
    <w:rsid w:val="08B9211D"/>
    <w:rsid w:val="08CF3C68"/>
    <w:rsid w:val="090D3D85"/>
    <w:rsid w:val="090F53D0"/>
    <w:rsid w:val="091A12E3"/>
    <w:rsid w:val="097202E0"/>
    <w:rsid w:val="09780C28"/>
    <w:rsid w:val="09D37799"/>
    <w:rsid w:val="09E813E1"/>
    <w:rsid w:val="09F8500C"/>
    <w:rsid w:val="0A1A7FEC"/>
    <w:rsid w:val="0A793771"/>
    <w:rsid w:val="0AAF5799"/>
    <w:rsid w:val="0AEB19B3"/>
    <w:rsid w:val="0AF95D2D"/>
    <w:rsid w:val="0B113010"/>
    <w:rsid w:val="0B696551"/>
    <w:rsid w:val="0BDD3E4C"/>
    <w:rsid w:val="0BE36C14"/>
    <w:rsid w:val="0BF027CF"/>
    <w:rsid w:val="0C0C3B38"/>
    <w:rsid w:val="0C120997"/>
    <w:rsid w:val="0C4654F1"/>
    <w:rsid w:val="0C5517B2"/>
    <w:rsid w:val="0C960690"/>
    <w:rsid w:val="0CF14DD7"/>
    <w:rsid w:val="0CFD16A1"/>
    <w:rsid w:val="0D472722"/>
    <w:rsid w:val="0D6D057B"/>
    <w:rsid w:val="0D70006B"/>
    <w:rsid w:val="0DA03AFD"/>
    <w:rsid w:val="0DB717F6"/>
    <w:rsid w:val="0DE52B86"/>
    <w:rsid w:val="0E774130"/>
    <w:rsid w:val="0E7A1EF8"/>
    <w:rsid w:val="0E80419D"/>
    <w:rsid w:val="0EC04F0E"/>
    <w:rsid w:val="0EC56033"/>
    <w:rsid w:val="0ECB479F"/>
    <w:rsid w:val="0ED02158"/>
    <w:rsid w:val="0ED31895"/>
    <w:rsid w:val="0F282FA0"/>
    <w:rsid w:val="0F3B1EC6"/>
    <w:rsid w:val="0F7B721A"/>
    <w:rsid w:val="0F7D6A6F"/>
    <w:rsid w:val="0FAD186C"/>
    <w:rsid w:val="0FBF0E36"/>
    <w:rsid w:val="0FE91A0F"/>
    <w:rsid w:val="0FE97C61"/>
    <w:rsid w:val="104B77F6"/>
    <w:rsid w:val="1075652A"/>
    <w:rsid w:val="109776BD"/>
    <w:rsid w:val="10B04867"/>
    <w:rsid w:val="10C00347"/>
    <w:rsid w:val="10DF23E0"/>
    <w:rsid w:val="10E85BA5"/>
    <w:rsid w:val="11636576"/>
    <w:rsid w:val="11F1104F"/>
    <w:rsid w:val="12152A13"/>
    <w:rsid w:val="121F4D6A"/>
    <w:rsid w:val="124F7E6D"/>
    <w:rsid w:val="12947CBE"/>
    <w:rsid w:val="12B7426C"/>
    <w:rsid w:val="12F072E7"/>
    <w:rsid w:val="12FE760D"/>
    <w:rsid w:val="134753CA"/>
    <w:rsid w:val="13493D30"/>
    <w:rsid w:val="134E49AB"/>
    <w:rsid w:val="13D1694C"/>
    <w:rsid w:val="140908D1"/>
    <w:rsid w:val="140D4AB0"/>
    <w:rsid w:val="141A3D45"/>
    <w:rsid w:val="142B4CEC"/>
    <w:rsid w:val="14927BF7"/>
    <w:rsid w:val="14B309D0"/>
    <w:rsid w:val="14CB202B"/>
    <w:rsid w:val="14F56D77"/>
    <w:rsid w:val="15212D59"/>
    <w:rsid w:val="156658B8"/>
    <w:rsid w:val="157E011E"/>
    <w:rsid w:val="15AC50AD"/>
    <w:rsid w:val="15AC6BE6"/>
    <w:rsid w:val="15AE1BA4"/>
    <w:rsid w:val="15D54B0F"/>
    <w:rsid w:val="163E15F3"/>
    <w:rsid w:val="16467BBB"/>
    <w:rsid w:val="16691AFB"/>
    <w:rsid w:val="169C4B7A"/>
    <w:rsid w:val="16D231FD"/>
    <w:rsid w:val="16F863B6"/>
    <w:rsid w:val="1724434C"/>
    <w:rsid w:val="1725525E"/>
    <w:rsid w:val="17C81FC5"/>
    <w:rsid w:val="1876155C"/>
    <w:rsid w:val="18786026"/>
    <w:rsid w:val="18EA22F3"/>
    <w:rsid w:val="18EF7D26"/>
    <w:rsid w:val="18FD4565"/>
    <w:rsid w:val="18FE477D"/>
    <w:rsid w:val="19126B92"/>
    <w:rsid w:val="19143FA0"/>
    <w:rsid w:val="19334981"/>
    <w:rsid w:val="19506CDE"/>
    <w:rsid w:val="19563D8C"/>
    <w:rsid w:val="19CF51EC"/>
    <w:rsid w:val="1A4B5643"/>
    <w:rsid w:val="1A8A3DEE"/>
    <w:rsid w:val="1AA47BC5"/>
    <w:rsid w:val="1AE87129"/>
    <w:rsid w:val="1B456A18"/>
    <w:rsid w:val="1B46240B"/>
    <w:rsid w:val="1B864394"/>
    <w:rsid w:val="1BA01B1B"/>
    <w:rsid w:val="1BA122C3"/>
    <w:rsid w:val="1BAF6202"/>
    <w:rsid w:val="1BBF2D32"/>
    <w:rsid w:val="1BFA6E7C"/>
    <w:rsid w:val="1C053FF9"/>
    <w:rsid w:val="1C393D1E"/>
    <w:rsid w:val="1C4B5CBD"/>
    <w:rsid w:val="1CBC2E94"/>
    <w:rsid w:val="1CCA3049"/>
    <w:rsid w:val="1CDF0197"/>
    <w:rsid w:val="1CEF5CFD"/>
    <w:rsid w:val="1D385D84"/>
    <w:rsid w:val="1D6530DA"/>
    <w:rsid w:val="1DD07515"/>
    <w:rsid w:val="1DD238ED"/>
    <w:rsid w:val="1E241F2B"/>
    <w:rsid w:val="1E3526D9"/>
    <w:rsid w:val="1E574A6E"/>
    <w:rsid w:val="1E744AD7"/>
    <w:rsid w:val="1E894078"/>
    <w:rsid w:val="1EBB4D65"/>
    <w:rsid w:val="1F3507CD"/>
    <w:rsid w:val="1F3832A5"/>
    <w:rsid w:val="1F892AC2"/>
    <w:rsid w:val="1FAF1C73"/>
    <w:rsid w:val="1FBC3EBD"/>
    <w:rsid w:val="1FC41B50"/>
    <w:rsid w:val="1FD37B8E"/>
    <w:rsid w:val="1FEF055B"/>
    <w:rsid w:val="1FF845B0"/>
    <w:rsid w:val="20012DA5"/>
    <w:rsid w:val="204F1D62"/>
    <w:rsid w:val="208D2D1F"/>
    <w:rsid w:val="209415C7"/>
    <w:rsid w:val="20AA3C2D"/>
    <w:rsid w:val="20C77B4A"/>
    <w:rsid w:val="211F07F7"/>
    <w:rsid w:val="21284BD2"/>
    <w:rsid w:val="21685EEC"/>
    <w:rsid w:val="22097CEF"/>
    <w:rsid w:val="221E7105"/>
    <w:rsid w:val="228435B9"/>
    <w:rsid w:val="23110840"/>
    <w:rsid w:val="23294E41"/>
    <w:rsid w:val="23696C97"/>
    <w:rsid w:val="24084702"/>
    <w:rsid w:val="244C20C6"/>
    <w:rsid w:val="24C30AFA"/>
    <w:rsid w:val="24C71C01"/>
    <w:rsid w:val="25731A26"/>
    <w:rsid w:val="258E3BBE"/>
    <w:rsid w:val="26653E73"/>
    <w:rsid w:val="269458A7"/>
    <w:rsid w:val="26AB5818"/>
    <w:rsid w:val="26CF24E4"/>
    <w:rsid w:val="270C0CD9"/>
    <w:rsid w:val="274422A4"/>
    <w:rsid w:val="27476320"/>
    <w:rsid w:val="275F4FC1"/>
    <w:rsid w:val="27825276"/>
    <w:rsid w:val="27BC5F2F"/>
    <w:rsid w:val="27EB2370"/>
    <w:rsid w:val="28217F3A"/>
    <w:rsid w:val="282541AF"/>
    <w:rsid w:val="28404070"/>
    <w:rsid w:val="285E200C"/>
    <w:rsid w:val="286A7318"/>
    <w:rsid w:val="287936A0"/>
    <w:rsid w:val="28944843"/>
    <w:rsid w:val="28B71D9A"/>
    <w:rsid w:val="28B7686F"/>
    <w:rsid w:val="28FE60D3"/>
    <w:rsid w:val="290D4FF5"/>
    <w:rsid w:val="297B5976"/>
    <w:rsid w:val="29B024CE"/>
    <w:rsid w:val="29F27FD8"/>
    <w:rsid w:val="2A55059E"/>
    <w:rsid w:val="2A895482"/>
    <w:rsid w:val="2AA833CF"/>
    <w:rsid w:val="2AA90562"/>
    <w:rsid w:val="2AB2476B"/>
    <w:rsid w:val="2AF23A16"/>
    <w:rsid w:val="2B3A120D"/>
    <w:rsid w:val="2B5415F3"/>
    <w:rsid w:val="2B9868CF"/>
    <w:rsid w:val="2C0359EB"/>
    <w:rsid w:val="2C167BD8"/>
    <w:rsid w:val="2C1B0BDB"/>
    <w:rsid w:val="2C24269C"/>
    <w:rsid w:val="2C2916B9"/>
    <w:rsid w:val="2C2E2282"/>
    <w:rsid w:val="2C7843EE"/>
    <w:rsid w:val="2CCB3F36"/>
    <w:rsid w:val="2D595FCE"/>
    <w:rsid w:val="2D5B317B"/>
    <w:rsid w:val="2D600FB5"/>
    <w:rsid w:val="2D780F21"/>
    <w:rsid w:val="2DBC7760"/>
    <w:rsid w:val="2DC3403F"/>
    <w:rsid w:val="2DC93BA3"/>
    <w:rsid w:val="2DD54E04"/>
    <w:rsid w:val="2E471EAB"/>
    <w:rsid w:val="2E5B2166"/>
    <w:rsid w:val="2E710CA1"/>
    <w:rsid w:val="2EA414CB"/>
    <w:rsid w:val="2EE32F12"/>
    <w:rsid w:val="2EFE6E2D"/>
    <w:rsid w:val="2F9257C7"/>
    <w:rsid w:val="2F9F6A2D"/>
    <w:rsid w:val="2FC778DA"/>
    <w:rsid w:val="2FD47AD1"/>
    <w:rsid w:val="301553F2"/>
    <w:rsid w:val="301F6C24"/>
    <w:rsid w:val="30592F36"/>
    <w:rsid w:val="30A770A3"/>
    <w:rsid w:val="30B05F05"/>
    <w:rsid w:val="30CC7AFE"/>
    <w:rsid w:val="314618FD"/>
    <w:rsid w:val="315C4742"/>
    <w:rsid w:val="318A2BFA"/>
    <w:rsid w:val="318A3694"/>
    <w:rsid w:val="319C292D"/>
    <w:rsid w:val="31BA2B4D"/>
    <w:rsid w:val="321634E8"/>
    <w:rsid w:val="32346D36"/>
    <w:rsid w:val="324156A5"/>
    <w:rsid w:val="329C0433"/>
    <w:rsid w:val="32B74686"/>
    <w:rsid w:val="32F17C32"/>
    <w:rsid w:val="33527747"/>
    <w:rsid w:val="33807AD9"/>
    <w:rsid w:val="33B725B0"/>
    <w:rsid w:val="33C43A12"/>
    <w:rsid w:val="33EF143A"/>
    <w:rsid w:val="346D766F"/>
    <w:rsid w:val="346D7D66"/>
    <w:rsid w:val="346E487C"/>
    <w:rsid w:val="346F224F"/>
    <w:rsid w:val="349873DC"/>
    <w:rsid w:val="34A47664"/>
    <w:rsid w:val="34BB6D81"/>
    <w:rsid w:val="34F053AC"/>
    <w:rsid w:val="35555378"/>
    <w:rsid w:val="35AE2C2F"/>
    <w:rsid w:val="35B14D8F"/>
    <w:rsid w:val="35DE6ED8"/>
    <w:rsid w:val="36592B9B"/>
    <w:rsid w:val="369C47F8"/>
    <w:rsid w:val="36DF5AEE"/>
    <w:rsid w:val="374F2ED3"/>
    <w:rsid w:val="37963D3E"/>
    <w:rsid w:val="37B275E8"/>
    <w:rsid w:val="37B70E53"/>
    <w:rsid w:val="380C6174"/>
    <w:rsid w:val="38265959"/>
    <w:rsid w:val="3846324C"/>
    <w:rsid w:val="38927396"/>
    <w:rsid w:val="389473EC"/>
    <w:rsid w:val="38A5180A"/>
    <w:rsid w:val="38C4608D"/>
    <w:rsid w:val="38CD0F9B"/>
    <w:rsid w:val="38F80C8C"/>
    <w:rsid w:val="394418E0"/>
    <w:rsid w:val="395064D7"/>
    <w:rsid w:val="39520806"/>
    <w:rsid w:val="39DC0DFC"/>
    <w:rsid w:val="39E43AB7"/>
    <w:rsid w:val="39E9796D"/>
    <w:rsid w:val="3A1C460B"/>
    <w:rsid w:val="3A1C6FE5"/>
    <w:rsid w:val="3A5D023A"/>
    <w:rsid w:val="3A6177C9"/>
    <w:rsid w:val="3A7A78A7"/>
    <w:rsid w:val="3A80103E"/>
    <w:rsid w:val="3AA14ED5"/>
    <w:rsid w:val="3AA85EFE"/>
    <w:rsid w:val="3AB35FA6"/>
    <w:rsid w:val="3ABC7DA4"/>
    <w:rsid w:val="3AC30506"/>
    <w:rsid w:val="3ACD7E8A"/>
    <w:rsid w:val="3ADE7B13"/>
    <w:rsid w:val="3BDB20F6"/>
    <w:rsid w:val="3BF05D4F"/>
    <w:rsid w:val="3C074E47"/>
    <w:rsid w:val="3C2470C3"/>
    <w:rsid w:val="3C2A6B5E"/>
    <w:rsid w:val="3C9F29F3"/>
    <w:rsid w:val="3CEF2EDA"/>
    <w:rsid w:val="3D1B6DFC"/>
    <w:rsid w:val="3D25027A"/>
    <w:rsid w:val="3D346110"/>
    <w:rsid w:val="3D404AB5"/>
    <w:rsid w:val="3DA23079"/>
    <w:rsid w:val="3DAA509A"/>
    <w:rsid w:val="3DCE08AB"/>
    <w:rsid w:val="3DDC7030"/>
    <w:rsid w:val="3DFC5FA7"/>
    <w:rsid w:val="3E346E41"/>
    <w:rsid w:val="3E654069"/>
    <w:rsid w:val="3E705F76"/>
    <w:rsid w:val="3E9A4554"/>
    <w:rsid w:val="3E9E7119"/>
    <w:rsid w:val="3EA82911"/>
    <w:rsid w:val="3F4E0255"/>
    <w:rsid w:val="3F82198B"/>
    <w:rsid w:val="3FE32FBC"/>
    <w:rsid w:val="400B75FC"/>
    <w:rsid w:val="402704E5"/>
    <w:rsid w:val="402C0CE8"/>
    <w:rsid w:val="402E48AA"/>
    <w:rsid w:val="40646FF5"/>
    <w:rsid w:val="407D4142"/>
    <w:rsid w:val="4096295F"/>
    <w:rsid w:val="409C5749"/>
    <w:rsid w:val="40CD4F16"/>
    <w:rsid w:val="40D6092B"/>
    <w:rsid w:val="40F13979"/>
    <w:rsid w:val="4123043D"/>
    <w:rsid w:val="41517290"/>
    <w:rsid w:val="41667034"/>
    <w:rsid w:val="41841E0D"/>
    <w:rsid w:val="41D333F4"/>
    <w:rsid w:val="41E023C2"/>
    <w:rsid w:val="423522EA"/>
    <w:rsid w:val="42AE354F"/>
    <w:rsid w:val="432D7889"/>
    <w:rsid w:val="434A733B"/>
    <w:rsid w:val="43516A6A"/>
    <w:rsid w:val="43ED19E8"/>
    <w:rsid w:val="44003F8C"/>
    <w:rsid w:val="44057F37"/>
    <w:rsid w:val="4439287C"/>
    <w:rsid w:val="443A7A47"/>
    <w:rsid w:val="44DF4BB3"/>
    <w:rsid w:val="451B3A0C"/>
    <w:rsid w:val="45723C79"/>
    <w:rsid w:val="459C0453"/>
    <w:rsid w:val="45BB1109"/>
    <w:rsid w:val="45C46530"/>
    <w:rsid w:val="461E0D4C"/>
    <w:rsid w:val="465D770E"/>
    <w:rsid w:val="46A45867"/>
    <w:rsid w:val="46AC50B1"/>
    <w:rsid w:val="46C978C9"/>
    <w:rsid w:val="46D85D5E"/>
    <w:rsid w:val="4766336A"/>
    <w:rsid w:val="476717C5"/>
    <w:rsid w:val="476A5C6D"/>
    <w:rsid w:val="47A56936"/>
    <w:rsid w:val="47EA7AF7"/>
    <w:rsid w:val="47EE7ADC"/>
    <w:rsid w:val="48840C7F"/>
    <w:rsid w:val="490F195B"/>
    <w:rsid w:val="498E6BA8"/>
    <w:rsid w:val="49A84D8D"/>
    <w:rsid w:val="49BC3715"/>
    <w:rsid w:val="49C645A7"/>
    <w:rsid w:val="49FE3D2D"/>
    <w:rsid w:val="4A032E04"/>
    <w:rsid w:val="4A23363E"/>
    <w:rsid w:val="4A4933BC"/>
    <w:rsid w:val="4A612BBA"/>
    <w:rsid w:val="4A624724"/>
    <w:rsid w:val="4A72164F"/>
    <w:rsid w:val="4AA275ED"/>
    <w:rsid w:val="4B214A3C"/>
    <w:rsid w:val="4B524C16"/>
    <w:rsid w:val="4C115F9A"/>
    <w:rsid w:val="4C2B160C"/>
    <w:rsid w:val="4C5A0485"/>
    <w:rsid w:val="4C5B7215"/>
    <w:rsid w:val="4CA63DE7"/>
    <w:rsid w:val="4CEC60BF"/>
    <w:rsid w:val="4CF66490"/>
    <w:rsid w:val="4D150EFA"/>
    <w:rsid w:val="4D2607C2"/>
    <w:rsid w:val="4D6D5452"/>
    <w:rsid w:val="4DDF209F"/>
    <w:rsid w:val="4DF96CAB"/>
    <w:rsid w:val="4E1C4EAF"/>
    <w:rsid w:val="4E256CD8"/>
    <w:rsid w:val="4EC6407D"/>
    <w:rsid w:val="4F000B4D"/>
    <w:rsid w:val="4F072E90"/>
    <w:rsid w:val="4F0C67C1"/>
    <w:rsid w:val="4F7B1132"/>
    <w:rsid w:val="50245B70"/>
    <w:rsid w:val="50302767"/>
    <w:rsid w:val="50493828"/>
    <w:rsid w:val="504A52CD"/>
    <w:rsid w:val="505E421B"/>
    <w:rsid w:val="50CD70A9"/>
    <w:rsid w:val="50E83C69"/>
    <w:rsid w:val="50F47181"/>
    <w:rsid w:val="510F2479"/>
    <w:rsid w:val="514158A2"/>
    <w:rsid w:val="517C0CB4"/>
    <w:rsid w:val="51D402C2"/>
    <w:rsid w:val="52147181"/>
    <w:rsid w:val="52392199"/>
    <w:rsid w:val="52650C65"/>
    <w:rsid w:val="527903F5"/>
    <w:rsid w:val="5318059A"/>
    <w:rsid w:val="53272F33"/>
    <w:rsid w:val="53283BC9"/>
    <w:rsid w:val="538D4F0D"/>
    <w:rsid w:val="53F00B8B"/>
    <w:rsid w:val="543640EE"/>
    <w:rsid w:val="546E4319"/>
    <w:rsid w:val="54832B88"/>
    <w:rsid w:val="54A9640F"/>
    <w:rsid w:val="54FB77E7"/>
    <w:rsid w:val="55135B3A"/>
    <w:rsid w:val="551451A1"/>
    <w:rsid w:val="5517504B"/>
    <w:rsid w:val="5553338C"/>
    <w:rsid w:val="558F7F26"/>
    <w:rsid w:val="55E95892"/>
    <w:rsid w:val="56291E27"/>
    <w:rsid w:val="56306B40"/>
    <w:rsid w:val="56440DF5"/>
    <w:rsid w:val="56DB3CD8"/>
    <w:rsid w:val="576A2A02"/>
    <w:rsid w:val="57892F34"/>
    <w:rsid w:val="57A1335D"/>
    <w:rsid w:val="57B343A9"/>
    <w:rsid w:val="586A45B4"/>
    <w:rsid w:val="586B1068"/>
    <w:rsid w:val="58920462"/>
    <w:rsid w:val="589917F1"/>
    <w:rsid w:val="58FA7DB6"/>
    <w:rsid w:val="590B7B6A"/>
    <w:rsid w:val="59164C6D"/>
    <w:rsid w:val="59481A9C"/>
    <w:rsid w:val="59971F26"/>
    <w:rsid w:val="5A135B5C"/>
    <w:rsid w:val="5A166E71"/>
    <w:rsid w:val="5A7871E4"/>
    <w:rsid w:val="5A7F0572"/>
    <w:rsid w:val="5AA955EF"/>
    <w:rsid w:val="5AE120E9"/>
    <w:rsid w:val="5AEE324C"/>
    <w:rsid w:val="5AF32A1E"/>
    <w:rsid w:val="5B1C518B"/>
    <w:rsid w:val="5B1C59C6"/>
    <w:rsid w:val="5B361FF8"/>
    <w:rsid w:val="5B750BDD"/>
    <w:rsid w:val="5BAA2EC6"/>
    <w:rsid w:val="5BBB44EB"/>
    <w:rsid w:val="5BC11ECC"/>
    <w:rsid w:val="5C1473E0"/>
    <w:rsid w:val="5C7227A0"/>
    <w:rsid w:val="5C844928"/>
    <w:rsid w:val="5C8C53BC"/>
    <w:rsid w:val="5C965957"/>
    <w:rsid w:val="5C967DF5"/>
    <w:rsid w:val="5D482077"/>
    <w:rsid w:val="5D940211"/>
    <w:rsid w:val="5DCD225D"/>
    <w:rsid w:val="5DD77982"/>
    <w:rsid w:val="5DF70D68"/>
    <w:rsid w:val="5E3765AF"/>
    <w:rsid w:val="5E6C21BD"/>
    <w:rsid w:val="5E791744"/>
    <w:rsid w:val="5E9B34F6"/>
    <w:rsid w:val="5EE9019C"/>
    <w:rsid w:val="5EEA5E68"/>
    <w:rsid w:val="5F3458EC"/>
    <w:rsid w:val="5F3D69BA"/>
    <w:rsid w:val="5F493DDC"/>
    <w:rsid w:val="5F5F1938"/>
    <w:rsid w:val="5F600791"/>
    <w:rsid w:val="5F9745B0"/>
    <w:rsid w:val="5FCF7299"/>
    <w:rsid w:val="5FDA362D"/>
    <w:rsid w:val="5FFA7F4C"/>
    <w:rsid w:val="601F2302"/>
    <w:rsid w:val="60726957"/>
    <w:rsid w:val="607B5D99"/>
    <w:rsid w:val="60DE1327"/>
    <w:rsid w:val="610041CC"/>
    <w:rsid w:val="613611E6"/>
    <w:rsid w:val="614A35AB"/>
    <w:rsid w:val="6151069D"/>
    <w:rsid w:val="615159EB"/>
    <w:rsid w:val="619568CD"/>
    <w:rsid w:val="624F4CCE"/>
    <w:rsid w:val="62935241"/>
    <w:rsid w:val="62D51353"/>
    <w:rsid w:val="62E775FD"/>
    <w:rsid w:val="62F835B8"/>
    <w:rsid w:val="63471E49"/>
    <w:rsid w:val="637A3FCD"/>
    <w:rsid w:val="63B51160"/>
    <w:rsid w:val="63D9317F"/>
    <w:rsid w:val="642778D8"/>
    <w:rsid w:val="649465B1"/>
    <w:rsid w:val="652D59E4"/>
    <w:rsid w:val="65C82733"/>
    <w:rsid w:val="666D606B"/>
    <w:rsid w:val="66952AAB"/>
    <w:rsid w:val="66A9595E"/>
    <w:rsid w:val="66B12B08"/>
    <w:rsid w:val="66D25ECE"/>
    <w:rsid w:val="670E16D0"/>
    <w:rsid w:val="67101198"/>
    <w:rsid w:val="68074F9D"/>
    <w:rsid w:val="68580F12"/>
    <w:rsid w:val="68717E4F"/>
    <w:rsid w:val="68BA01CF"/>
    <w:rsid w:val="68E1469B"/>
    <w:rsid w:val="694A0EF8"/>
    <w:rsid w:val="69805ED0"/>
    <w:rsid w:val="69B425F4"/>
    <w:rsid w:val="69E74670"/>
    <w:rsid w:val="69EA2F3F"/>
    <w:rsid w:val="69F43222"/>
    <w:rsid w:val="69F55006"/>
    <w:rsid w:val="6A036AB9"/>
    <w:rsid w:val="6A3F387A"/>
    <w:rsid w:val="6A431A0C"/>
    <w:rsid w:val="6A604E45"/>
    <w:rsid w:val="6A681023"/>
    <w:rsid w:val="6A8B263D"/>
    <w:rsid w:val="6A8C1774"/>
    <w:rsid w:val="6AA40F58"/>
    <w:rsid w:val="6AC02C0D"/>
    <w:rsid w:val="6B184ADA"/>
    <w:rsid w:val="6B2273FA"/>
    <w:rsid w:val="6B631968"/>
    <w:rsid w:val="6B9F2A21"/>
    <w:rsid w:val="6BBD0EFB"/>
    <w:rsid w:val="6BCF6E80"/>
    <w:rsid w:val="6BD73442"/>
    <w:rsid w:val="6C856090"/>
    <w:rsid w:val="6CFA3DF4"/>
    <w:rsid w:val="6D1030E7"/>
    <w:rsid w:val="6D2F7BB5"/>
    <w:rsid w:val="6D3844B1"/>
    <w:rsid w:val="6D9B0363"/>
    <w:rsid w:val="6E6B4D39"/>
    <w:rsid w:val="6EA81525"/>
    <w:rsid w:val="6ED924EF"/>
    <w:rsid w:val="6EF07839"/>
    <w:rsid w:val="6F79315E"/>
    <w:rsid w:val="6FA26D85"/>
    <w:rsid w:val="6FB6655A"/>
    <w:rsid w:val="6FF5527E"/>
    <w:rsid w:val="7039530A"/>
    <w:rsid w:val="70647E7C"/>
    <w:rsid w:val="70B7060E"/>
    <w:rsid w:val="70E279D6"/>
    <w:rsid w:val="70E84C6C"/>
    <w:rsid w:val="71186BD3"/>
    <w:rsid w:val="71214694"/>
    <w:rsid w:val="715E660F"/>
    <w:rsid w:val="716A38D3"/>
    <w:rsid w:val="71D92610"/>
    <w:rsid w:val="71F17B50"/>
    <w:rsid w:val="724525BA"/>
    <w:rsid w:val="728F1117"/>
    <w:rsid w:val="72E43211"/>
    <w:rsid w:val="72F94B5F"/>
    <w:rsid w:val="73027FDC"/>
    <w:rsid w:val="732F3A92"/>
    <w:rsid w:val="735D1D85"/>
    <w:rsid w:val="73BF77DA"/>
    <w:rsid w:val="73C26014"/>
    <w:rsid w:val="73D95FDF"/>
    <w:rsid w:val="74110F78"/>
    <w:rsid w:val="74145D78"/>
    <w:rsid w:val="74274FCC"/>
    <w:rsid w:val="74462F9F"/>
    <w:rsid w:val="74744A68"/>
    <w:rsid w:val="74875805"/>
    <w:rsid w:val="749173C8"/>
    <w:rsid w:val="749F0FAF"/>
    <w:rsid w:val="74E2149F"/>
    <w:rsid w:val="75347A70"/>
    <w:rsid w:val="75355FA6"/>
    <w:rsid w:val="75BE243F"/>
    <w:rsid w:val="75E97558"/>
    <w:rsid w:val="75FE45EA"/>
    <w:rsid w:val="75FF1466"/>
    <w:rsid w:val="7645441A"/>
    <w:rsid w:val="76BB072D"/>
    <w:rsid w:val="76BC50C2"/>
    <w:rsid w:val="76D65F2A"/>
    <w:rsid w:val="77292B2B"/>
    <w:rsid w:val="77340A8E"/>
    <w:rsid w:val="773504DF"/>
    <w:rsid w:val="77513EB5"/>
    <w:rsid w:val="775E00B2"/>
    <w:rsid w:val="77822FF8"/>
    <w:rsid w:val="783339D9"/>
    <w:rsid w:val="78AF606F"/>
    <w:rsid w:val="78C773B9"/>
    <w:rsid w:val="78D218DA"/>
    <w:rsid w:val="79223E39"/>
    <w:rsid w:val="795B5CED"/>
    <w:rsid w:val="7AA0342D"/>
    <w:rsid w:val="7AEC3164"/>
    <w:rsid w:val="7B02758E"/>
    <w:rsid w:val="7B2C03CD"/>
    <w:rsid w:val="7B903F7A"/>
    <w:rsid w:val="7BA01B0D"/>
    <w:rsid w:val="7BE263B1"/>
    <w:rsid w:val="7BF94A82"/>
    <w:rsid w:val="7C743E28"/>
    <w:rsid w:val="7C8B0104"/>
    <w:rsid w:val="7C8D0B20"/>
    <w:rsid w:val="7CE502B1"/>
    <w:rsid w:val="7D032E2D"/>
    <w:rsid w:val="7D2578C8"/>
    <w:rsid w:val="7D3430EE"/>
    <w:rsid w:val="7D4B4ED5"/>
    <w:rsid w:val="7D6B4FF2"/>
    <w:rsid w:val="7D984A93"/>
    <w:rsid w:val="7DD86EC8"/>
    <w:rsid w:val="7E367140"/>
    <w:rsid w:val="7EE61B30"/>
    <w:rsid w:val="7F2052BF"/>
    <w:rsid w:val="7F3815CE"/>
    <w:rsid w:val="7F53042D"/>
    <w:rsid w:val="7FA54D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5E4D48"/>
  <w15:docId w15:val="{5356B8DC-248D-4A73-954B-93EF3B65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exact"/>
      <w:ind w:firstLineChars="200" w:firstLine="200"/>
      <w:jc w:val="both"/>
    </w:pPr>
    <w:rPr>
      <w:rFonts w:cstheme="minorBidi"/>
      <w:kern w:val="2"/>
      <w:sz w:val="21"/>
      <w:szCs w:val="24"/>
    </w:rPr>
  </w:style>
  <w:style w:type="paragraph" w:styleId="1">
    <w:name w:val="heading 1"/>
    <w:basedOn w:val="a"/>
    <w:next w:val="a"/>
    <w:link w:val="10"/>
    <w:uiPriority w:val="1"/>
    <w:qFormat/>
    <w:pPr>
      <w:spacing w:beforeLines="100" w:afterLines="100"/>
      <w:ind w:firstLineChars="0" w:firstLine="0"/>
      <w:jc w:val="left"/>
      <w:outlineLvl w:val="0"/>
    </w:pPr>
    <w:rPr>
      <w:rFonts w:eastAsia="黑体" w:cs="Times New Roman" w:hint="eastAsia"/>
      <w:kern w:val="44"/>
      <w:szCs w:val="48"/>
    </w:rPr>
  </w:style>
  <w:style w:type="paragraph" w:styleId="2">
    <w:name w:val="heading 2"/>
    <w:basedOn w:val="a"/>
    <w:next w:val="a"/>
    <w:uiPriority w:val="1"/>
    <w:qFormat/>
    <w:pPr>
      <w:spacing w:beforeLines="50" w:afterLines="50"/>
      <w:ind w:firstLineChars="0" w:firstLine="0"/>
      <w:outlineLvl w:val="1"/>
    </w:pPr>
    <w:rPr>
      <w:rFonts w:eastAsia="黑体"/>
      <w:bCs/>
      <w:szCs w:val="32"/>
    </w:rPr>
  </w:style>
  <w:style w:type="paragraph" w:styleId="3">
    <w:name w:val="heading 3"/>
    <w:basedOn w:val="a"/>
    <w:next w:val="a"/>
    <w:qFormat/>
    <w:pPr>
      <w:ind w:firstLineChars="0" w:firstLine="0"/>
      <w:jc w:val="left"/>
      <w:outlineLvl w:val="2"/>
    </w:pPr>
    <w:rPr>
      <w:rFonts w:eastAsia="黑体" w:hint="eastAsia"/>
      <w:kern w:val="0"/>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1"/>
    <w:qFormat/>
    <w:rPr>
      <w:rFonts w:cs="宋体"/>
      <w:szCs w:val="21"/>
      <w:lang w:val="zh-CN" w:bidi="zh-CN"/>
    </w:rPr>
  </w:style>
  <w:style w:type="paragraph" w:styleId="a5">
    <w:name w:val="Document Map"/>
    <w:basedOn w:val="a"/>
    <w:link w:val="a6"/>
    <w:qFormat/>
    <w:rPr>
      <w:rFonts w:ascii="宋体" w:cs="Times New Roman"/>
      <w:sz w:val="18"/>
      <w:szCs w:val="18"/>
    </w:rPr>
  </w:style>
  <w:style w:type="paragraph" w:styleId="a7">
    <w:name w:val="annotation text"/>
    <w:basedOn w:val="a"/>
    <w:link w:val="a8"/>
    <w:qFormat/>
    <w:pPr>
      <w:jc w:val="left"/>
    </w:pPr>
  </w:style>
  <w:style w:type="paragraph" w:styleId="30">
    <w:name w:val="toc 3"/>
    <w:basedOn w:val="a"/>
    <w:next w:val="a"/>
    <w:uiPriority w:val="39"/>
    <w:qFormat/>
    <w:pPr>
      <w:ind w:leftChars="400" w:left="840"/>
    </w:pPr>
  </w:style>
  <w:style w:type="paragraph" w:styleId="a9">
    <w:name w:val="Plain Text"/>
    <w:basedOn w:val="a"/>
    <w:link w:val="aa"/>
    <w:qFormat/>
    <w:pPr>
      <w:autoSpaceDE w:val="0"/>
      <w:autoSpaceDN w:val="0"/>
      <w:adjustRightInd w:val="0"/>
      <w:textAlignment w:val="baseline"/>
    </w:pPr>
    <w:rPr>
      <w:rFonts w:ascii="宋体" w:cs="Times New Roman"/>
    </w:rPr>
  </w:style>
  <w:style w:type="paragraph" w:styleId="ab">
    <w:name w:val="Date"/>
    <w:basedOn w:val="a"/>
    <w:next w:val="a"/>
    <w:link w:val="ac"/>
    <w:qFormat/>
    <w:pPr>
      <w:ind w:leftChars="2500" w:left="100"/>
    </w:pPr>
    <w:rPr>
      <w:rFonts w:cs="Times New Roman"/>
    </w:rPr>
  </w:style>
  <w:style w:type="paragraph" w:styleId="ad">
    <w:name w:val="Balloon Text"/>
    <w:basedOn w:val="a"/>
    <w:link w:val="ae"/>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ind w:firstLineChars="0" w:firstLine="0"/>
    </w:pPr>
    <w:rPr>
      <w:rFonts w:eastAsia="黑体"/>
    </w:rPr>
  </w:style>
  <w:style w:type="paragraph" w:styleId="20">
    <w:name w:val="toc 2"/>
    <w:basedOn w:val="a"/>
    <w:next w:val="a"/>
    <w:uiPriority w:val="39"/>
    <w:qFormat/>
    <w:pPr>
      <w:ind w:leftChars="200" w:left="200" w:firstLineChars="0" w:firstLine="0"/>
    </w:pPr>
  </w:style>
  <w:style w:type="paragraph" w:styleId="HTML">
    <w:name w:val="HTML Preformatted"/>
    <w:basedOn w:val="a"/>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f3">
    <w:name w:val="Normal (Web)"/>
    <w:basedOn w:val="a"/>
    <w:uiPriority w:val="99"/>
    <w:qFormat/>
    <w:pPr>
      <w:spacing w:beforeAutospacing="1" w:afterAutospacing="1"/>
      <w:jc w:val="left"/>
    </w:pPr>
    <w:rPr>
      <w:kern w:val="0"/>
      <w:sz w:val="24"/>
    </w:rPr>
  </w:style>
  <w:style w:type="paragraph" w:styleId="af4">
    <w:name w:val="annotation subject"/>
    <w:basedOn w:val="a7"/>
    <w:next w:val="a7"/>
    <w:link w:val="af5"/>
    <w:unhideWhenUsed/>
    <w:qFormat/>
    <w:rPr>
      <w:b/>
      <w:bCs/>
    </w:rPr>
  </w:style>
  <w:style w:type="table" w:styleId="af6">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qFormat/>
    <w:rPr>
      <w:b/>
    </w:rPr>
  </w:style>
  <w:style w:type="character" w:styleId="af8">
    <w:name w:val="FollowedHyperlink"/>
    <w:qFormat/>
    <w:rPr>
      <w:color w:val="000000"/>
      <w:u w:val="none"/>
    </w:rPr>
  </w:style>
  <w:style w:type="character" w:styleId="af9">
    <w:name w:val="Emphasis"/>
    <w:uiPriority w:val="20"/>
    <w:qFormat/>
  </w:style>
  <w:style w:type="character" w:styleId="afa">
    <w:name w:val="Hyperlink"/>
    <w:basedOn w:val="a1"/>
    <w:uiPriority w:val="99"/>
    <w:qFormat/>
    <w:rPr>
      <w:color w:val="0000FF"/>
      <w:u w:val="single"/>
    </w:rPr>
  </w:style>
  <w:style w:type="character" w:styleId="afb">
    <w:name w:val="annotation reference"/>
    <w:basedOn w:val="a1"/>
    <w:qFormat/>
    <w:rPr>
      <w:sz w:val="21"/>
      <w:szCs w:val="21"/>
    </w:rPr>
  </w:style>
  <w:style w:type="character" w:styleId="HTML0">
    <w:name w:val="HTML Cite"/>
    <w:qFormat/>
    <w:rPr>
      <w:color w:val="008000"/>
    </w:rPr>
  </w:style>
  <w:style w:type="character" w:customStyle="1" w:styleId="NormalCharacter">
    <w:name w:val="NormalCharacter"/>
    <w:qFormat/>
  </w:style>
  <w:style w:type="character" w:customStyle="1" w:styleId="af2">
    <w:name w:val="页眉 字符"/>
    <w:basedOn w:val="a1"/>
    <w:link w:val="af1"/>
    <w:qFormat/>
    <w:rPr>
      <w:rFonts w:asciiTheme="minorHAnsi" w:eastAsiaTheme="minorEastAsia" w:hAnsiTheme="minorHAnsi" w:cstheme="minorBidi"/>
      <w:kern w:val="2"/>
      <w:sz w:val="18"/>
      <w:szCs w:val="18"/>
    </w:rPr>
  </w:style>
  <w:style w:type="character" w:customStyle="1" w:styleId="af0">
    <w:name w:val="页脚 字符"/>
    <w:basedOn w:val="a1"/>
    <w:link w:val="af"/>
    <w:uiPriority w:val="99"/>
    <w:qFormat/>
    <w:rPr>
      <w:rFonts w:asciiTheme="minorHAnsi" w:eastAsiaTheme="minorEastAsia" w:hAnsiTheme="minorHAnsi" w:cstheme="minorBidi"/>
      <w:kern w:val="2"/>
      <w:sz w:val="18"/>
      <w:szCs w:val="18"/>
    </w:rPr>
  </w:style>
  <w:style w:type="character" w:customStyle="1" w:styleId="ae">
    <w:name w:val="批注框文本 字符"/>
    <w:basedOn w:val="a1"/>
    <w:link w:val="ad"/>
    <w:qFormat/>
    <w:rPr>
      <w:rFonts w:asciiTheme="minorHAnsi" w:eastAsiaTheme="minorEastAsia" w:hAnsiTheme="minorHAnsi" w:cstheme="minorBidi"/>
      <w:kern w:val="2"/>
      <w:sz w:val="18"/>
      <w:szCs w:val="18"/>
    </w:rPr>
  </w:style>
  <w:style w:type="character" w:customStyle="1" w:styleId="a8">
    <w:name w:val="批注文字 字符"/>
    <w:basedOn w:val="a1"/>
    <w:link w:val="a7"/>
    <w:qFormat/>
    <w:rPr>
      <w:rFonts w:asciiTheme="minorHAnsi" w:eastAsiaTheme="minorEastAsia" w:hAnsiTheme="minorHAnsi" w:cstheme="minorBidi"/>
      <w:kern w:val="2"/>
      <w:sz w:val="21"/>
      <w:szCs w:val="24"/>
    </w:rPr>
  </w:style>
  <w:style w:type="character" w:customStyle="1" w:styleId="af5">
    <w:name w:val="批注主题 字符"/>
    <w:basedOn w:val="a8"/>
    <w:link w:val="af4"/>
    <w:qFormat/>
    <w:rPr>
      <w:rFonts w:asciiTheme="minorHAnsi" w:eastAsiaTheme="minorEastAsia" w:hAnsiTheme="minorHAnsi" w:cstheme="minorBidi"/>
      <w:b/>
      <w:bCs/>
      <w:kern w:val="2"/>
      <w:sz w:val="21"/>
      <w:szCs w:val="24"/>
    </w:rPr>
  </w:style>
  <w:style w:type="paragraph" w:customStyle="1" w:styleId="12">
    <w:name w:val="列出段落1"/>
    <w:basedOn w:val="a"/>
    <w:uiPriority w:val="34"/>
    <w:qFormat/>
    <w:pPr>
      <w:spacing w:line="240" w:lineRule="auto"/>
      <w:ind w:firstLineChars="0" w:firstLine="0"/>
      <w:jc w:val="center"/>
    </w:pPr>
    <w:rPr>
      <w:rFonts w:eastAsia="黑体"/>
    </w:rPr>
  </w:style>
  <w:style w:type="paragraph" w:customStyle="1" w:styleId="TableParagraph">
    <w:name w:val="Table Paragraph"/>
    <w:basedOn w:val="a"/>
    <w:uiPriority w:val="1"/>
    <w:qFormat/>
    <w:rPr>
      <w:rFonts w:eastAsia="Times New Roman" w:cs="Times New Roman"/>
      <w:lang w:val="zh-CN" w:bidi="zh-CN"/>
    </w:rPr>
  </w:style>
  <w:style w:type="paragraph" w:customStyle="1" w:styleId="TOC1">
    <w:name w:val="TOC 标题1"/>
    <w:basedOn w:val="1"/>
    <w:next w:val="a"/>
    <w:uiPriority w:val="39"/>
    <w:unhideWhenUsed/>
    <w:qFormat/>
    <w:pPr>
      <w:keepNext/>
      <w:keepLines/>
      <w:widowControl/>
      <w:spacing w:before="480" w:line="276" w:lineRule="auto"/>
      <w:outlineLvl w:val="9"/>
    </w:pPr>
    <w:rPr>
      <w:rFonts w:asciiTheme="majorHAnsi" w:eastAsiaTheme="majorEastAsia" w:hAnsiTheme="majorHAnsi" w:cstheme="majorBidi" w:hint="default"/>
      <w:bCs/>
      <w:color w:val="2E74B5" w:themeColor="accent1" w:themeShade="BF"/>
      <w:kern w:val="0"/>
      <w:sz w:val="28"/>
      <w:szCs w:val="28"/>
    </w:rPr>
  </w:style>
  <w:style w:type="paragraph" w:customStyle="1" w:styleId="13">
    <w:name w:val="修订1"/>
    <w:hidden/>
    <w:uiPriority w:val="99"/>
    <w:unhideWhenUsed/>
    <w:qFormat/>
    <w:rPr>
      <w:rFonts w:asciiTheme="minorHAnsi" w:eastAsiaTheme="minorEastAsia" w:hAnsiTheme="minorHAnsi" w:cstheme="minorBidi"/>
      <w:kern w:val="2"/>
      <w:sz w:val="21"/>
      <w:szCs w:val="24"/>
    </w:rPr>
  </w:style>
  <w:style w:type="table" w:customStyle="1" w:styleId="14">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1"/>
    <w:uiPriority w:val="99"/>
    <w:qFormat/>
    <w:rPr>
      <w:sz w:val="18"/>
      <w:szCs w:val="18"/>
    </w:rPr>
  </w:style>
  <w:style w:type="character" w:customStyle="1" w:styleId="15">
    <w:name w:val="占位符文本1"/>
    <w:basedOn w:val="a1"/>
    <w:uiPriority w:val="99"/>
    <w:qFormat/>
    <w:rPr>
      <w:color w:val="808080"/>
    </w:rPr>
  </w:style>
  <w:style w:type="character" w:customStyle="1" w:styleId="10">
    <w:name w:val="标题 1 字符"/>
    <w:link w:val="1"/>
    <w:uiPriority w:val="1"/>
    <w:qFormat/>
    <w:rPr>
      <w:rFonts w:eastAsia="黑体"/>
      <w:kern w:val="44"/>
      <w:sz w:val="21"/>
      <w:szCs w:val="48"/>
    </w:rPr>
  </w:style>
  <w:style w:type="character" w:customStyle="1" w:styleId="a6">
    <w:name w:val="文档结构图 字符"/>
    <w:basedOn w:val="a1"/>
    <w:link w:val="a5"/>
    <w:qFormat/>
    <w:rPr>
      <w:rFonts w:ascii="宋体"/>
      <w:kern w:val="2"/>
      <w:sz w:val="18"/>
      <w:szCs w:val="18"/>
    </w:rPr>
  </w:style>
  <w:style w:type="character" w:customStyle="1" w:styleId="aa">
    <w:name w:val="纯文本 字符"/>
    <w:basedOn w:val="a1"/>
    <w:link w:val="a9"/>
    <w:qFormat/>
    <w:rPr>
      <w:rFonts w:ascii="宋体"/>
      <w:kern w:val="2"/>
      <w:sz w:val="21"/>
      <w:szCs w:val="24"/>
    </w:rPr>
  </w:style>
  <w:style w:type="character" w:customStyle="1" w:styleId="lable">
    <w:name w:val="lable"/>
    <w:qFormat/>
    <w:rPr>
      <w:sz w:val="24"/>
      <w:szCs w:val="24"/>
    </w:rPr>
  </w:style>
  <w:style w:type="character" w:customStyle="1" w:styleId="hover22">
    <w:name w:val="hover22"/>
    <w:qFormat/>
  </w:style>
  <w:style w:type="character" w:customStyle="1" w:styleId="c-icon">
    <w:name w:val="c-icon"/>
    <w:qFormat/>
  </w:style>
  <w:style w:type="character" w:customStyle="1" w:styleId="radio-btn1">
    <w:name w:val="radio-btn1"/>
    <w:qFormat/>
    <w:rPr>
      <w:sz w:val="21"/>
      <w:szCs w:val="21"/>
    </w:rPr>
  </w:style>
  <w:style w:type="character" w:customStyle="1" w:styleId="radio-btn2">
    <w:name w:val="radio-btn2"/>
    <w:qFormat/>
    <w:rPr>
      <w:sz w:val="24"/>
      <w:szCs w:val="24"/>
    </w:rPr>
  </w:style>
  <w:style w:type="character" w:customStyle="1" w:styleId="cur">
    <w:name w:val="cur"/>
    <w:qFormat/>
    <w:rPr>
      <w:color w:val="FFFFFF"/>
      <w:shd w:val="clear" w:color="auto" w:fill="2F6B98"/>
    </w:rPr>
  </w:style>
  <w:style w:type="character" w:customStyle="1" w:styleId="hover27">
    <w:name w:val="hover27"/>
    <w:qFormat/>
    <w:rPr>
      <w:color w:val="315EFB"/>
    </w:rPr>
  </w:style>
  <w:style w:type="character" w:customStyle="1" w:styleId="hover23">
    <w:name w:val="hover23"/>
    <w:qFormat/>
    <w:rPr>
      <w:color w:val="315EFB"/>
    </w:rPr>
  </w:style>
  <w:style w:type="character" w:customStyle="1" w:styleId="c-icon28">
    <w:name w:val="c-icon28"/>
    <w:qFormat/>
  </w:style>
  <w:style w:type="character" w:customStyle="1" w:styleId="hover26">
    <w:name w:val="hover26"/>
    <w:qFormat/>
  </w:style>
  <w:style w:type="character" w:customStyle="1" w:styleId="hover25">
    <w:name w:val="hover25"/>
    <w:qFormat/>
    <w:rPr>
      <w:color w:val="315EFB"/>
    </w:rPr>
  </w:style>
  <w:style w:type="character" w:customStyle="1" w:styleId="cur1">
    <w:name w:val="cur1"/>
    <w:qFormat/>
    <w:rPr>
      <w:color w:val="FFFFFF"/>
      <w:shd w:val="clear" w:color="auto" w:fill="2F6B98"/>
    </w:rPr>
  </w:style>
  <w:style w:type="character" w:customStyle="1" w:styleId="hover28">
    <w:name w:val="hover28"/>
    <w:qFormat/>
  </w:style>
  <w:style w:type="character" w:customStyle="1" w:styleId="hover29">
    <w:name w:val="hover29"/>
    <w:qFormat/>
    <w:rPr>
      <w:color w:val="315EFB"/>
    </w:rPr>
  </w:style>
  <w:style w:type="character" w:customStyle="1" w:styleId="lishishuju">
    <w:name w:val="lishishuju"/>
    <w:qFormat/>
    <w:rPr>
      <w:b/>
      <w:bCs/>
      <w:color w:val="000052"/>
      <w:sz w:val="24"/>
      <w:szCs w:val="24"/>
      <w:bdr w:val="single" w:sz="6" w:space="0" w:color="E3E3E3"/>
    </w:rPr>
  </w:style>
  <w:style w:type="character" w:customStyle="1" w:styleId="znspantitle">
    <w:name w:val="znspantitle"/>
    <w:qFormat/>
    <w:rPr>
      <w:b/>
      <w:bCs/>
      <w:color w:val="333333"/>
    </w:rPr>
  </w:style>
  <w:style w:type="character" w:customStyle="1" w:styleId="radio-btn">
    <w:name w:val="radio-btn"/>
    <w:qFormat/>
    <w:rPr>
      <w:sz w:val="24"/>
      <w:szCs w:val="24"/>
    </w:rPr>
  </w:style>
  <w:style w:type="paragraph" w:customStyle="1" w:styleId="Bodytext1">
    <w:name w:val="Body text|1"/>
    <w:basedOn w:val="a"/>
    <w:qFormat/>
    <w:pPr>
      <w:spacing w:line="432" w:lineRule="auto"/>
      <w:ind w:firstLine="400"/>
    </w:pPr>
    <w:rPr>
      <w:rFonts w:ascii="宋体" w:hAnsi="宋体" w:cs="宋体"/>
      <w:sz w:val="26"/>
      <w:szCs w:val="26"/>
      <w:lang w:val="zh-TW" w:eastAsia="zh-TW" w:bidi="zh-TW"/>
    </w:rPr>
  </w:style>
  <w:style w:type="paragraph" w:customStyle="1" w:styleId="afc">
    <w:name w:val="段"/>
    <w:qFormat/>
    <w:pPr>
      <w:tabs>
        <w:tab w:val="center" w:pos="4201"/>
        <w:tab w:val="right" w:leader="dot" w:pos="9298"/>
      </w:tabs>
      <w:autoSpaceDE w:val="0"/>
      <w:autoSpaceDN w:val="0"/>
      <w:ind w:firstLineChars="200" w:firstLine="420"/>
      <w:jc w:val="both"/>
    </w:pPr>
    <w:rPr>
      <w:rFonts w:ascii="宋体"/>
      <w:sz w:val="21"/>
      <w:szCs w:val="21"/>
    </w:rPr>
  </w:style>
  <w:style w:type="paragraph" w:customStyle="1" w:styleId="Other1">
    <w:name w:val="Other|1"/>
    <w:basedOn w:val="a"/>
    <w:qFormat/>
    <w:pPr>
      <w:spacing w:line="377" w:lineRule="auto"/>
      <w:ind w:firstLine="400"/>
    </w:pPr>
    <w:rPr>
      <w:rFonts w:ascii="宋体" w:hAnsi="宋体" w:cs="宋体"/>
      <w:sz w:val="20"/>
      <w:szCs w:val="20"/>
      <w:lang w:val="zh-TW" w:eastAsia="zh-TW" w:bidi="zh-TW"/>
    </w:rPr>
  </w:style>
  <w:style w:type="paragraph" w:customStyle="1" w:styleId="0816">
    <w:name w:val="表头标题（0816）"/>
    <w:basedOn w:val="a"/>
    <w:qFormat/>
    <w:pPr>
      <w:spacing w:before="120" w:after="120"/>
      <w:jc w:val="center"/>
    </w:pPr>
    <w:rPr>
      <w:rFonts w:eastAsia="黑体" w:cs="宋体"/>
      <w:szCs w:val="20"/>
    </w:rPr>
  </w:style>
  <w:style w:type="paragraph" w:customStyle="1" w:styleId="afd">
    <w:name w:val="正文四号"/>
    <w:basedOn w:val="a"/>
    <w:qFormat/>
    <w:pPr>
      <w:spacing w:line="600" w:lineRule="exact"/>
      <w:jc w:val="left"/>
    </w:pPr>
    <w:rPr>
      <w:rFonts w:cs="Times New Roman"/>
      <w:sz w:val="28"/>
      <w:szCs w:val="28"/>
    </w:rPr>
  </w:style>
  <w:style w:type="paragraph" w:customStyle="1" w:styleId="21">
    <w:name w:val="修订2"/>
    <w:hidden/>
    <w:uiPriority w:val="99"/>
    <w:unhideWhenUsed/>
    <w:qFormat/>
    <w:rPr>
      <w:rFonts w:ascii="Calibri" w:hAnsi="Calibri"/>
      <w:kern w:val="2"/>
      <w:sz w:val="21"/>
      <w:szCs w:val="24"/>
    </w:rPr>
  </w:style>
  <w:style w:type="character" w:customStyle="1" w:styleId="ac">
    <w:name w:val="日期 字符"/>
    <w:basedOn w:val="a1"/>
    <w:link w:val="ab"/>
    <w:qFormat/>
    <w:rPr>
      <w:kern w:val="2"/>
      <w:sz w:val="21"/>
      <w:szCs w:val="24"/>
    </w:rPr>
  </w:style>
  <w:style w:type="character" w:customStyle="1" w:styleId="a4">
    <w:name w:val="正文文本 字符"/>
    <w:link w:val="a0"/>
    <w:uiPriority w:val="1"/>
    <w:qFormat/>
    <w:rPr>
      <w:rFonts w:cs="宋体"/>
      <w:kern w:val="2"/>
      <w:sz w:val="21"/>
      <w:szCs w:val="21"/>
      <w:lang w:val="zh-CN" w:bidi="zh-CN"/>
    </w:rPr>
  </w:style>
  <w:style w:type="paragraph" w:customStyle="1" w:styleId="Default">
    <w:name w:val="Default"/>
    <w:qFormat/>
    <w:pPr>
      <w:widowControl w:val="0"/>
      <w:autoSpaceDE w:val="0"/>
      <w:autoSpaceDN w:val="0"/>
      <w:adjustRightInd w:val="0"/>
    </w:pPr>
    <w:rPr>
      <w:color w:val="000000"/>
      <w:sz w:val="24"/>
      <w:szCs w:val="24"/>
    </w:rPr>
  </w:style>
  <w:style w:type="paragraph" w:styleId="afe">
    <w:name w:val="List Paragraph"/>
    <w:basedOn w:val="a"/>
    <w:uiPriority w:val="34"/>
    <w:qFormat/>
    <w:pPr>
      <w:spacing w:line="240" w:lineRule="auto"/>
      <w:ind w:firstLineChars="0" w:firstLine="0"/>
      <w:jc w:val="center"/>
    </w:pPr>
    <w:rPr>
      <w:rFonts w:eastAsia="黑体"/>
    </w:rPr>
  </w:style>
  <w:style w:type="paragraph" w:customStyle="1" w:styleId="31">
    <w:name w:val="修订3"/>
    <w:hidden/>
    <w:uiPriority w:val="99"/>
    <w:semiHidden/>
    <w:qFormat/>
    <w:rPr>
      <w:rFonts w:cstheme="minorBidi"/>
      <w:kern w:val="2"/>
      <w:sz w:val="21"/>
      <w:szCs w:val="24"/>
    </w:rPr>
  </w:style>
  <w:style w:type="paragraph" w:customStyle="1" w:styleId="4">
    <w:name w:val="修订4"/>
    <w:hidden/>
    <w:uiPriority w:val="99"/>
    <w:semiHidden/>
    <w:qFormat/>
    <w:rPr>
      <w:rFonts w:cstheme="minorBidi"/>
      <w:kern w:val="2"/>
      <w:sz w:val="21"/>
      <w:szCs w:val="24"/>
    </w:rPr>
  </w:style>
  <w:style w:type="paragraph" w:customStyle="1" w:styleId="5">
    <w:name w:val="修订5"/>
    <w:hidden/>
    <w:uiPriority w:val="99"/>
    <w:semiHidden/>
    <w:rPr>
      <w:rFonts w:cstheme="minorBidi"/>
      <w:kern w:val="2"/>
      <w:sz w:val="21"/>
      <w:szCs w:val="24"/>
    </w:rPr>
  </w:style>
  <w:style w:type="character" w:customStyle="1" w:styleId="en-code">
    <w:name w:val="en-code"/>
    <w:basedOn w:val="a1"/>
    <w:qFormat/>
  </w:style>
  <w:style w:type="table" w:customStyle="1" w:styleId="TableNormal">
    <w:name w:val="Table Normal"/>
    <w:semiHidden/>
    <w:unhideWhenUsed/>
    <w:qFormat/>
    <w:rPr>
      <w:rFonts w:ascii="Arial" w:hAnsi="Arial" w:cs="Arial"/>
      <w:snapToGrid w:val="0"/>
      <w:color w:val="000000"/>
      <w:sz w:val="21"/>
      <w:szCs w:val="21"/>
    </w:rPr>
    <w:tblPr>
      <w:tblCellMar>
        <w:top w:w="0" w:type="dxa"/>
        <w:left w:w="0" w:type="dxa"/>
        <w:bottom w:w="0" w:type="dxa"/>
        <w:right w:w="0" w:type="dxa"/>
      </w:tblCellMar>
    </w:tblPr>
  </w:style>
  <w:style w:type="paragraph" w:customStyle="1" w:styleId="6">
    <w:name w:val="修订6"/>
    <w:hidden/>
    <w:uiPriority w:val="99"/>
    <w:semiHidden/>
    <w:rPr>
      <w:rFonts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ACE4BC-80B7-4D77-8D60-D1AAC213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21</Pages>
  <Words>2188</Words>
  <Characters>12474</Characters>
  <Application>Microsoft Office Word</Application>
  <DocSecurity>0</DocSecurity>
  <Lines>103</Lines>
  <Paragraphs>29</Paragraphs>
  <ScaleCrop>false</ScaleCrop>
  <Company>微软中国</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个人用户</cp:lastModifiedBy>
  <cp:revision>16</cp:revision>
  <cp:lastPrinted>2022-05-05T09:47:00Z</cp:lastPrinted>
  <dcterms:created xsi:type="dcterms:W3CDTF">2023-09-20T02:56:00Z</dcterms:created>
  <dcterms:modified xsi:type="dcterms:W3CDTF">2023-11-01T01:37:00Z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B32DB291683546DD8EA444F119B73ED6</vt:lpwstr>
  </property>
</Properties>
</file>