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default" w:ascii="Times New Roman" w:hAnsi="Times New Roman" w:eastAsia="方正黑体_GBK" w:cs="Times New Roma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2723515</wp:posOffset>
                </wp:positionV>
                <wp:extent cx="1605280" cy="54483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20" w:line="4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pt;margin-top:214.45pt;height:42.9pt;width:126.4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3tzw/cAAAACwEAAA8AAAAAAAAAAQAgAAAAIgAAAGRycy9kb3ducmV2LnhtbFBLAQIUABQAAAAI&#10;AIdO4kAPwgv7sAEAAGUDAAAOAAAAAAAAAAEAIAAAACs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20" w:line="48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黑体_GBK" w:cs="Times New Roman"/>
        </w:rPr>
        <w:t>附件</w:t>
      </w:r>
      <w:r>
        <w:rPr>
          <w:rFonts w:hint="default" w:ascii="Times New Roman" w:hAnsi="Times New Roman" w:eastAsia="方正黑体_GBK" w:cs="Times New Roman"/>
          <w:lang w:val="e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云南省钢铁和铝加工（深井铸造）企业安全生产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风险监测预警系统分批建设任务清单</w:t>
      </w:r>
    </w:p>
    <w:tbl>
      <w:tblPr>
        <w:tblStyle w:val="5"/>
        <w:tblW w:w="0" w:type="auto"/>
        <w:tblInd w:w="-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611"/>
        <w:gridCol w:w="2486"/>
        <w:gridCol w:w="1532"/>
        <w:gridCol w:w="15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6"/>
                <w:sz w:val="24"/>
                <w:szCs w:val="24"/>
              </w:rPr>
              <w:t>序号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4"/>
                <w:szCs w:val="24"/>
              </w:rPr>
              <w:t>责任单位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7"/>
                <w:sz w:val="24"/>
                <w:szCs w:val="24"/>
              </w:rPr>
              <w:t>督导单位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6"/>
                <w:sz w:val="24"/>
                <w:szCs w:val="24"/>
              </w:rPr>
              <w:t>技术指导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武钢集团昆明钢铁股份有限公司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昆明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市、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安宁市</w:t>
            </w:r>
            <w:r>
              <w:rPr>
                <w:rFonts w:hint="eastAsia" w:cs="仿宋"/>
                <w:spacing w:val="1"/>
                <w:sz w:val="24"/>
                <w:szCs w:val="24"/>
                <w:lang w:eastAsia="zh-CN"/>
              </w:rPr>
              <w:t>应急管理局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cs="仿宋"/>
                <w:spacing w:val="38"/>
                <w:sz w:val="24"/>
                <w:szCs w:val="24"/>
                <w:lang w:val="en"/>
              </w:rPr>
              <w:t>省应急管理厅</w:t>
            </w:r>
            <w:r>
              <w:rPr>
                <w:rFonts w:hint="eastAsia" w:ascii="仿宋" w:hAnsi="仿宋" w:eastAsia="仿宋" w:cs="仿宋"/>
                <w:spacing w:val="38"/>
                <w:sz w:val="24"/>
                <w:szCs w:val="24"/>
              </w:rPr>
              <w:t>科信处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（联系人：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刘永恒</w:t>
            </w:r>
            <w:r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-4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  <w:t>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志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）</w:t>
            </w: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云南曲靖钢铁集团呈钢钢铁有限公司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曲靖市、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马龙区</w:t>
            </w:r>
            <w:r>
              <w:rPr>
                <w:rFonts w:hint="eastAsia" w:cs="仿宋"/>
                <w:spacing w:val="1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</w:rPr>
              <w:drawing>
                <wp:inline distT="0" distB="0" distL="114300" distR="114300">
                  <wp:extent cx="67310" cy="114300"/>
                  <wp:effectExtent l="0" t="0" r="889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云南曲靖钢铁集团凤凰钢铁有限公司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曲靖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市、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宣威市</w:t>
            </w:r>
            <w:r>
              <w:rPr>
                <w:rFonts w:hint="eastAsia" w:cs="仿宋"/>
                <w:spacing w:val="2"/>
                <w:sz w:val="24"/>
                <w:szCs w:val="24"/>
                <w:lang w:eastAsia="zh-CN"/>
              </w:rPr>
              <w:t>应急管理局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云南天高镍业有限公司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曲靖市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师宗县</w:t>
            </w:r>
            <w:r>
              <w:rPr>
                <w:rFonts w:hint="eastAsia" w:cs="仿宋"/>
                <w:spacing w:val="3"/>
                <w:sz w:val="24"/>
                <w:szCs w:val="24"/>
                <w:lang w:eastAsia="zh-CN"/>
              </w:rPr>
              <w:t>应急管理局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云南曲靖钢铁集团双友钢铁有限公司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曲靖市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麒麟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区</w:t>
            </w:r>
            <w:r>
              <w:rPr>
                <w:rFonts w:hint="eastAsia" w:cs="仿宋"/>
                <w:spacing w:val="3"/>
                <w:sz w:val="24"/>
                <w:szCs w:val="24"/>
                <w:lang w:eastAsia="zh-CN"/>
              </w:rPr>
              <w:t>应急管理局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</w:rPr>
              <w:drawing>
                <wp:inline distT="0" distB="0" distL="114300" distR="114300">
                  <wp:extent cx="67945" cy="114300"/>
                  <wp:effectExtent l="0" t="0" r="825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云南玉溪玉昆钢铁集团有限公司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玉溪市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峨山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县</w:t>
            </w:r>
            <w:r>
              <w:rPr>
                <w:rFonts w:hint="eastAsia" w:cs="仿宋"/>
                <w:spacing w:val="3"/>
                <w:sz w:val="24"/>
                <w:szCs w:val="24"/>
                <w:lang w:eastAsia="zh-CN"/>
              </w:rPr>
              <w:t>应急管理局</w:t>
            </w: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eastAsia="zh-CN"/>
              </w:rPr>
              <w:t>云南玉溪钢铁集团振飞钢铁有限公司（云南穆光工贸有限公司、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通海聚元工贸有限公司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玉溪市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通海县</w:t>
            </w:r>
            <w:r>
              <w:rPr>
                <w:rFonts w:hint="eastAsia" w:cs="仿宋"/>
                <w:spacing w:val="3"/>
                <w:sz w:val="24"/>
                <w:szCs w:val="24"/>
                <w:lang w:eastAsia="zh-CN"/>
              </w:rPr>
              <w:t>应急管理局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eastAsia="zh-CN"/>
              </w:rPr>
              <w:t>穆光公司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聚元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完成技改建设试生产前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云南玉溪仙福钢铁（集团）有限公司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玉溪市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新平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县</w:t>
            </w:r>
            <w:r>
              <w:rPr>
                <w:rFonts w:hint="eastAsia" w:cs="仿宋"/>
                <w:spacing w:val="1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云南永钢钢铁集团巨利达钢铁有限公司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昆明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市、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宜良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县</w:t>
            </w:r>
            <w:r>
              <w:rPr>
                <w:rFonts w:hint="eastAsia" w:cs="仿宋"/>
                <w:spacing w:val="1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试生产安全竣工验收前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云南曲靖钢铁集团扬钢钢铁有限责任公司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曲靖市、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麒麟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区</w:t>
            </w:r>
            <w:r>
              <w:rPr>
                <w:rFonts w:hint="eastAsia" w:cs="仿宋"/>
                <w:spacing w:val="1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完成技改建设试生产前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云南玉溪钢铁集团太标精工铸造有限公司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玉溪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市、红塔区</w:t>
            </w:r>
            <w:r>
              <w:rPr>
                <w:rFonts w:hint="eastAsia" w:cs="仿宋"/>
                <w:spacing w:val="1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完成技改建设试生产前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云南曲钢集团创鑫新材料有限公司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保山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市、隆阳区</w:t>
            </w:r>
            <w:r>
              <w:rPr>
                <w:rFonts w:hint="eastAsia" w:cs="仿宋"/>
                <w:spacing w:val="1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完成技改建设试生产前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云南德胜钢铁有限公司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楚雄州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禄丰市</w:t>
            </w:r>
            <w:r>
              <w:rPr>
                <w:rFonts w:hint="eastAsia" w:cs="仿宋"/>
                <w:spacing w:val="1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完成技改建设试生产前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大理大钢钢铁有限公司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eastAsia="zh-CN"/>
              </w:rPr>
              <w:t>大理州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、漾濞县</w:t>
            </w:r>
            <w:r>
              <w:rPr>
                <w:rFonts w:hint="eastAsia" w:cs="仿宋"/>
                <w:spacing w:val="3"/>
                <w:sz w:val="24"/>
                <w:szCs w:val="24"/>
                <w:lang w:eastAsia="zh-CN"/>
              </w:rPr>
              <w:t>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完成技改建设试生产前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  <w:t>云南桂铝铝业有限公司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  <w:t>文山州、富宁县</w:t>
            </w:r>
            <w:r>
              <w:rPr>
                <w:rFonts w:hint="eastAsia" w:cs="仿宋"/>
                <w:spacing w:val="8"/>
                <w:kern w:val="2"/>
                <w:sz w:val="24"/>
                <w:szCs w:val="24"/>
                <w:lang w:val="en-US" w:eastAsia="zh-CN" w:bidi="ar-SA"/>
              </w:rPr>
              <w:t>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  <w:t>云南凯隆新材料有限公司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  <w:t>文山州、砚山县应急管理局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  <w:t>云南贵山铝业有限公司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  <w:t>文山州、砚山县应急管理局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36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  <w:t>砚山南南铝业科技有限公司</w:t>
            </w:r>
          </w:p>
        </w:tc>
        <w:tc>
          <w:tcPr>
            <w:tcW w:w="24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  <w:t>文山州、砚山县应急管理局</w:t>
            </w:r>
          </w:p>
        </w:tc>
        <w:tc>
          <w:tcPr>
            <w:tcW w:w="1532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2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月底前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zNhZmFkOGRlZDE3MGM4MmZjNjJiZGRmMTkwMWMifQ=="/>
  </w:docVars>
  <w:rsids>
    <w:rsidRoot w:val="345E185F"/>
    <w:rsid w:val="010D6029"/>
    <w:rsid w:val="01B841E6"/>
    <w:rsid w:val="0F753717"/>
    <w:rsid w:val="345E185F"/>
    <w:rsid w:val="4B91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line="240" w:lineRule="atLeast"/>
      <w:ind w:left="420" w:leftChars="200"/>
    </w:pPr>
    <w:rPr>
      <w:rFonts w:ascii="Times New Roman" w:hAnsi="Times New Roman" w:eastAsia="宋体" w:cs="Times New Roman"/>
      <w:spacing w:val="-6"/>
      <w:szCs w:val="20"/>
    </w:rPr>
  </w:style>
  <w:style w:type="paragraph" w:styleId="4">
    <w:name w:val="Body Text"/>
    <w:basedOn w:val="1"/>
    <w:qFormat/>
    <w:uiPriority w:val="0"/>
    <w:pPr>
      <w:spacing w:line="240" w:lineRule="atLeast"/>
    </w:pPr>
    <w:rPr>
      <w:rFonts w:ascii="仿宋" w:hAnsi="仿宋" w:eastAsia="仿宋" w:cs="仿宋"/>
      <w:spacing w:val="-6"/>
      <w:sz w:val="32"/>
      <w:szCs w:val="32"/>
      <w:lang w:val="en-US" w:eastAsia="en-US" w:bidi="ar-SA"/>
    </w:rPr>
  </w:style>
  <w:style w:type="paragraph" w:customStyle="1" w:styleId="7">
    <w:name w:val="Table Text"/>
    <w:basedOn w:val="1"/>
    <w:autoRedefine/>
    <w:qFormat/>
    <w:uiPriority w:val="0"/>
    <w:pPr>
      <w:spacing w:line="240" w:lineRule="atLeast"/>
    </w:pPr>
    <w:rPr>
      <w:rFonts w:ascii="仿宋" w:hAnsi="仿宋" w:eastAsia="仿宋" w:cs="仿宋"/>
      <w:spacing w:val="-6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2024-02-01T03:23:00Z</dcterms:created>
  <dc:creator>张雯</dc:creator>
  <cp:lastModifiedBy>张雯</cp:lastModifiedBy>
  <dcterms:modified xsi:type="dcterms:W3CDTF">2024-02-01T06:34:28Z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874B62CE9E29451DA46CDCCDE4D21208_11</vt:lpwstr>
  </property>
</Properties>
</file>